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6aac1967d8638d5b8534a3ad7144e5a97c9005"/>
    <w:p>
      <w:pPr>
        <w:pStyle w:val="Heading3"/>
      </w:pPr>
      <w:r>
        <w:t xml:space="preserve">Бабушкинской межрайонной прокуратурой утверждено обвинительное заключение в отношении уроженца города Москвы, совершившего угрозу убийством</w:t>
      </w:r>
    </w:p>
    <w:p>
      <w:pPr>
        <w:pStyle w:val="FirstParagraph"/>
      </w:pPr>
      <w:r>
        <w:t xml:space="preserve">26.06.2025</w:t>
      </w:r>
    </w:p>
    <w:p>
      <w:pPr>
        <w:pStyle w:val="BodyText"/>
      </w:pPr>
      <w:r>
        <w:t xml:space="preserve">Так, 16 мая 2025 года, находясь по месту проживания в ходе возникшей на бытовой почве ссоры со своей матерью, имея умысел, направленный на запугивание последней, обвиняемый будучи агрессивно настроенным, находясь в непосредственной близости к потерпевшей, держа в левой руке нож и перекладывая данный нож из руки руку высказывал в адрес потерпевшей угрозу убийством, то есть совершил преступление, предусмотренное ч. 1 ст. 119 УК РФ. В сложившейся ситуации потерпевшая восприняла данную угрозу убийством как реальную опасность для своей жизни и опасалась осуществления угрозы.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http://sviblovo.mos.ru/prokuror-razyasnyaet/detail/13066332.html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63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prokuror-razyasnyaet/detail/130663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2025-06-27T16:27:06Z</dcterms:created>
  <dcterms:modified xsi:type="dcterms:W3CDTF">2025-06-27T16:27:06Z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