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b96fca8add4240119d01d661d7d72b46c803fc"/>
    <w:p>
      <w:pPr>
        <w:pStyle w:val="Heading3"/>
      </w:pPr>
      <w:r>
        <w:t xml:space="preserve">Спортсмены из Свиблова заняли второе место на окружных соревнованиях по волейболу</w:t>
      </w:r>
    </w:p>
    <w:p>
      <w:pPr>
        <w:pStyle w:val="FirstParagraph"/>
      </w:pPr>
      <w:r>
        <w:t xml:space="preserve">22.10.2020</w:t>
      </w:r>
    </w:p>
    <w:p>
      <w:pPr>
        <w:pStyle w:val="BodyText"/>
      </w:pPr>
      <w:r>
        <w:rPr>
          <w:iCs/>
          <w:i/>
          <w:bCs/>
          <w:b/>
        </w:rPr>
        <w:t xml:space="preserve">Команда района Свиблово заняла второе место на окружных соревнованиях по волейболу. Об этом сообщает газета «Алексеевский вестник».</w:t>
      </w:r>
    </w:p>
    <w:p>
      <w:pPr>
        <w:pStyle w:val="BodyText"/>
      </w:pPr>
      <w:r>
        <w:br/>
      </w:r>
      <w:r>
        <w:t xml:space="preserve">Как уточняется, спортивное мероприятие было организовано в рамках традиционной спартакиады «мир равных возможностей». Состязания среди волейбольных команд округа проводились в спортивном зале физкультурно-оздоровительного комплекса «Марьина роща».</w:t>
      </w:r>
    </w:p>
    <w:p>
      <w:pPr>
        <w:pStyle w:val="BodyText"/>
      </w:pPr>
      <w:r>
        <w:br/>
      </w:r>
      <w:r>
        <w:t xml:space="preserve">Призовые места распределились следующим образом: чемпионами турнира стали спортсмены из Алексеевского района, второе место заняла команда района Свиблово, а на третьей строчке расположились волейболисты из Марьиной рощи.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http://sviblovo.mos.ru/presscenter/news/detail/9347861.html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9347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presscenter/news/detail/9347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2025-07-29T11:37:30Z</dcterms:created>
  <dcterms:modified xsi:type="dcterms:W3CDTF">2025-07-29T11:37:30Z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