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f3bcbcaf1b669c087858e6465413562e6c84c"/>
    <w:p>
      <w:pPr>
        <w:pStyle w:val="Heading3"/>
      </w:pPr>
      <w:r>
        <w:t xml:space="preserve">В тоннеле на проезде Серебрякова заделали яму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rPr>
          <w:iCs/>
          <w:i/>
          <w:bCs/>
          <w:b/>
        </w:rPr>
        <w:t xml:space="preserve">В тоннеле от проезда Серебрякова к ТК «Метро» в районе Свиблово ответственные службы района заделали яму. Повреждения в асфальте устранили после обращения жителя на портал «Наш город». Он написал, что при движении к торговому центру образовалась яма, в которой машины повреждают колеса.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Через несколько дней фрагмент дороги восстановили, а житель получил официальный ответ с фотоподтверждением за подписью префекта СВАО Валерия Виноградова.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указанной в Вашем обращении территории выполнены работы по ремонту локальных разрушений асфальтобетонного покрытия», – написал префект.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«Наш город» – это интернет-портал, созданный для оперативного взаимодействия горожан с органами исполнительной власти. 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http://sviblovo.mos.ru/presscenter/news/detail/4279112.html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791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791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2023-10-11T03:42:19Z</dcterms:created>
  <dcterms:modified xsi:type="dcterms:W3CDTF">2023-10-11T03:42:19Z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