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4365d2e00286a5400545c2c16168f05ccf46b7"/>
    <w:p>
      <w:pPr>
        <w:pStyle w:val="Heading3"/>
      </w:pPr>
      <w:r>
        <w:t xml:space="preserve">Новые пешеходные и велодорожки в Свиблове проложили на средства от платных парковок</w:t>
      </w:r>
    </w:p>
    <w:p>
      <w:pPr>
        <w:pStyle w:val="FirstParagraph"/>
      </w:pPr>
      <w:r>
        <w:t xml:space="preserve">24.11.2016</w:t>
      </w:r>
    </w:p>
    <w:p>
      <w:pPr>
        <w:pStyle w:val="BodyText"/>
      </w:pPr>
      <w:r>
        <w:rPr>
          <w:iCs/>
          <w:i/>
          <w:bCs/>
          <w:b/>
        </w:rPr>
        <w:t xml:space="preserve">На средства, собранные от платных парковок, в Свиблове выполнены работы по благоустройству. Деньгами распорядились следующим образом: благоустроили территорию поймы реки Яуза и отремонтировали резиновое покрытие на детских площадках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Всего было собрано 7 499 378 рублей. Из них 7 340 683 рублей было потрачено на благоустройство поймы Яузы: вдоль реки появились удобные пешеходные и велосипедные дорожки.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Кроме того, 83 900 рублей выделили на разработку проекта благоустройства и озеленение. Была приведена в порядок зона от Игарского проезда, д. 19 до жилого дома на Тенистом проезде, д. 8.</w:t>
      </w:r>
    </w:p>
    <w:p>
      <w:pPr>
        <w:pStyle w:val="BodyText"/>
      </w:pPr>
      <w:r>
        <w:t xml:space="preserve">На замену резинового покрытия детских площадок израсходовали 74 795 рублей. Вовремя замененный «ковер» площадки обеспечивает безопасность детских игр. (вк)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http://sviblovo.mos.ru/presscenter/news/detail/4279050.html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42790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42790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2025-05-12T14:53:05Z</dcterms:created>
  <dcterms:modified xsi:type="dcterms:W3CDTF">2025-05-12T14:53:05Z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