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76c5ce4142fc794a9f06d4363dffeca9e67e"/>
    <w:p>
      <w:pPr>
        <w:pStyle w:val="Heading3"/>
      </w:pPr>
      <w:r>
        <w:t xml:space="preserve">В Свиблове стартовал четвёртый сезон проекта «Юный полярник»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iCs/>
          <w:i/>
          <w:bCs/>
          <w:b/>
        </w:rPr>
        <w:t xml:space="preserve">27.11.2024. Состоялась первая лекция IV сезона сетевого образовательного краеведческого проекта «Юный полярник». Её провёл учитель географии и экологии Павел Бурков в музее Арктики школы «Свиблово». Темой занятия было «Затерянные в Ледовитом океане: арктические острова и архипелаги». Об этом сообщили организаторы мероприятия.</w:t>
      </w:r>
    </w:p>
    <w:p>
      <w:pPr>
        <w:pStyle w:val="BodyText"/>
      </w:pPr>
      <w:r>
        <w:t xml:space="preserve">«В III сезоне проекта участие приняло больше трех тысяч московских школьников. Новый сезон обещает быть не менее популярным, тем более что теперь с частью заданий ребятам смогут помогать родители. Можно сказать, что в Год семьи наш конкурс стал по-настоящему семейным», — говорится в сообщении.</w:t>
      </w:r>
    </w:p>
    <w:p>
      <w:pPr>
        <w:pStyle w:val="BodyText"/>
      </w:pPr>
      <w:r>
        <w:t xml:space="preserve">Немного информации для участников: ими могут стать ученики 5-10-х классов столичных школ. Их разделят на три возрастные группы: 5-6-е классы, 7-8-е классы, 9-10-е классы. После школьникам предстоит ознакомиться с лекциями и решить задания, а финальным этапом, который определит победителей и призеров, станет Полярный диктант.</w:t>
      </w:r>
    </w:p>
    <w:p>
      <w:pPr>
        <w:pStyle w:val="BodyText"/>
      </w:pPr>
      <w:r>
        <w:t xml:space="preserve">Помогают реализовывать проект: Департамент образования и науки Москвы, Русское географическое общество, госкорпорацию «Росатом», географический факультет МГУ и префектуры округов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http://sviblovo.mos.ru/presscenter/news/detail/12688749.html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68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68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2025-06-01T09:04:22Z</dcterms:created>
  <dcterms:modified xsi:type="dcterms:W3CDTF">2025-06-01T09:04:22Z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