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db76d63e0b43249b5612646fdb7589357899c"/>
    <w:p>
      <w:pPr>
        <w:pStyle w:val="Heading3"/>
      </w:pPr>
      <w:r>
        <w:t xml:space="preserve">На переходе рядом с метро «Ботанический сад» начали бетонировать лестницы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rPr>
          <w:iCs/>
          <w:i/>
          <w:bCs/>
          <w:b/>
        </w:rPr>
        <w:t xml:space="preserve">Началось бетонирование лестничных новых сходов подземного пешеходного перехода рядом со станцией метро «Ботанический сад». Об этом сообщил руководитель Департамента строительства Москвы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Переход реконструируется по проекту строительства Северо-Восточной хорды (СВХ). Тут предстоит реконструкция двух выходов, строительство дополнительного лестничного схода, пандуса и лифтов для маломобильных граждан.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Добавляется, что ранее строители завершили разработку и укрепление котлована, выполнили бетонирование днища тоннеля подземного пешеходного перехода.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«Мэр Москвы Сергей Собянин поставил задачу при строительстве хордовых магистралей создавать удобные и безопасные пешеходные связи между транспортными объектами, жилыми кварталами, деловыми и культурными центрами. Так, будет построено 80 внеуличных пешеходных переходов», − сказал Рафик Загрутдинов.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Напоминаем, что всего на участке СВХ от Ярославского до Дмитровского шоссе проектом предусмотрено строительство дорог протяженностью 17,9 километров.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http://sviblovo.mos.ru/presscenter/news/detail/10597066.html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05970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news/detail/105970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2025-04-03T04:13:48Z</dcterms:created>
  <dcterms:modified xsi:type="dcterms:W3CDTF">2025-04-03T04:13:48Z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