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a5c8408679aff7d11c4cf508832783925972c"/>
    <w:p>
      <w:pPr>
        <w:pStyle w:val="Heading3"/>
      </w:pPr>
      <w:r>
        <w:t xml:space="preserve">Результаты антикоррупционной деятельности управы района Свиблово в июне 2019 года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t xml:space="preserve">- 26 июня 2019 года главой управы района Свиблово города Москвы было проведено ежеквартальное обучение с сотрудниками структурных подразделений, по вопросам правоприменительной практики,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управ районов города Москвы и их должностных лиц;</w:t>
      </w:r>
    </w:p>
    <w:p>
      <w:pPr>
        <w:pStyle w:val="BodyText"/>
      </w:pPr>
      <w:r>
        <w:t xml:space="preserve">- сотрудники управы района ознакомлены под роспись с федеральным законом от 6 февраля 2019 года №5-ФЗ «О внесении изменений в отдельные законодательные акты Российской Федерации в целях противодействия коррупции»;</w:t>
      </w:r>
    </w:p>
    <w:p>
      <w:pPr>
        <w:pStyle w:val="BodyText"/>
      </w:pPr>
      <w:r>
        <w:t xml:space="preserve">- проведена антикоррупционная экспертиза 9 проектов распоряжений управы района Свиблово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http://sviblovo.mos.ru/anti-corruption/plans-papers-reports-reviews-static-information-on-combating-corruption/detail/8188982.html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188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188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2024-10-19T00:00:50Z</dcterms:created>
  <dcterms:modified xsi:type="dcterms:W3CDTF">2024-10-19T00:00:50Z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