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8375380d4373bae9ef9bd7930f9e868b8187b"/>
    <w:p>
      <w:pPr>
        <w:pStyle w:val="Heading3"/>
      </w:pPr>
      <w:r>
        <w:t xml:space="preserve">Результаты антикоррупционной деятельности управы района Свиблово и подведомственных учреждений в декабре 2018 года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21 декабря 2018 года главой управы района Свиблово было проведено с сотрудниками структурных подразделений ежеквартальное обучение по вопросам правоприменительной практики по результатам вступивших в законную силу решений судов;</w:t>
      </w:r>
    </w:p>
    <w:p>
      <w:pPr>
        <w:pStyle w:val="BodyText"/>
      </w:pPr>
      <w:r>
        <w:t xml:space="preserve">- 27 декабря 2018 года в управе района Свиблово города Москвы было проведено ежемесячное заседание круглого стола с сотрудниками управы на тему: основные понятия, используемые в Федеральном законе от 25.12.2008 № 273- ФЗ «О противодействии коррупции»;</w:t>
      </w:r>
    </w:p>
    <w:p>
      <w:pPr>
        <w:pStyle w:val="BodyText"/>
      </w:pPr>
      <w:r>
        <w:t xml:space="preserve">- проведена антикоррупционная экспертиза 14 проектов распоряжений управы района Свиблово города Москвы;</w:t>
      </w:r>
    </w:p>
    <w:p>
      <w:pPr>
        <w:pStyle w:val="BodyText"/>
      </w:pPr>
      <w:r>
        <w:t xml:space="preserve">- сотрудники управы ознакомлены под роспись с памятками разработанными Генеральной прокуратурой РФ:</w:t>
      </w:r>
    </w:p>
    <w:p>
      <w:pPr>
        <w:pStyle w:val="BodyText"/>
      </w:pPr>
      <w:r>
        <w:t xml:space="preserve">1) «Конфликт интересов на государственной и муниципальной службе»;</w:t>
      </w:r>
    </w:p>
    <w:p>
      <w:pPr>
        <w:pStyle w:val="BodyText"/>
      </w:pPr>
      <w:r>
        <w:t xml:space="preserve">2)«Сведения о доходах, расходах, об имуществе и обязательствах имущественного характера».</w:t>
      </w:r>
    </w:p>
    <w:p>
      <w:pPr>
        <w:pStyle w:val="BodyText"/>
      </w:pPr>
      <w:r>
        <w:rPr>
          <w:u w:val="single"/>
        </w:rPr>
        <w:t xml:space="preserve">Проведенная работа подведомственными организациями:</w:t>
      </w:r>
    </w:p>
    <w:p>
      <w:pPr>
        <w:pStyle w:val="BodyText"/>
      </w:pPr>
      <w:r>
        <w:t xml:space="preserve">1. ГБУ ЦС и ТР «Радуга-Свиблово» 20 декабря 2018 года проведен круглый стол с сотрудниками, на котором обсуждалась ст.9 Федерального закона от 25.12.2008 № 273- ФЗ «О противодействии коррупции», об обязанности государственных и муниципальных служащих уведомлять об обращениях в целях склонения к совершению коррупционных правонарушений.</w:t>
      </w:r>
    </w:p>
    <w:p>
      <w:pPr>
        <w:pStyle w:val="BodyText"/>
      </w:pPr>
      <w:r>
        <w:t xml:space="preserve">2. ГБУ «Жилищник района Свиблово» города Москвы 24 декабря 2018 года проведено заседание комиссии по противодействию коррупции, на котором был рассмотрен вопрос по совершенствованию мер по противодействию коррупции в сфере закупок товаров, работ, услуг для обеспечения государственных или муниципальных нужд</w:t>
      </w:r>
    </w:p>
    <w:p>
      <w:pPr>
        <w:pStyle w:val="BodyText"/>
      </w:pPr>
      <w:r>
        <w:t xml:space="preserve">3. ГКУ «ИС района Свиблово» 24 декабря 2018 года проведена рабочая встреча с сотрудниками на которой обсуждали: «Основные понятия, используемые в Федеральном законе от 25.12.2008 № 273- 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http://sviblovo.mos.ru/anti-corruption/plans-papers-reports-reviews-static-information-on-combating-corruption/detail/7797738.html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7797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7797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2023-11-14T17:37:26Z</dcterms:created>
  <dcterms:modified xsi:type="dcterms:W3CDTF">2023-11-14T17:37:26Z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