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440f9f12e23dfb4e31fb7cefa3e503e0aea38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июле 2018 года</w:t>
      </w:r>
    </w:p>
    <w:p>
      <w:pPr>
        <w:pStyle w:val="FirstParagraph"/>
      </w:pPr>
      <w:r>
        <w:t xml:space="preserve">31.07.2018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24 июля 2018 года было проведено заседание комиссии по противодействию коррупции управы района Свиблово за 2 квартал 2018 года по темам: 1) о работе по противодействию коррупции в управе района; 2) осуществление анализа письменных обращений граждан, о случаях коррупционных или иных правонарушений, совершенных государственными гражданскими служащими; о своевременном размещении на официальном сайте управы района сведений о доходах, имуществе и обязательствах имущественного характера, предоставляемых государственными служащими; 3) о порядке уведомления государственного служащего о фактах склонения к совершению коррупционного правонарушения; 4) о конфликте интересов;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25 июля 2018 года было проведено ежеквартальное совещание по противодействию коррупции главой управы района Свиблово с сотрудниками структурных подразделений управы;</w:t>
      </w:r>
    </w:p>
    <w:p>
      <w:pPr>
        <w:pStyle w:val="BodyText"/>
      </w:pPr>
      <w:r>
        <w:t xml:space="preserve">- 31 июля 2018 года в управе района Свиблово города Москвы было проведено ежемесячное заседание круглого стола с сотрудниками управы и представителем ОМВД района Свиблово на тему: «Общие положения применения дисциплинарной ответственности за совершение коррупционных проступков»;</w:t>
      </w:r>
    </w:p>
    <w:p>
      <w:pPr>
        <w:pStyle w:val="BodyText"/>
      </w:pPr>
      <w:r>
        <w:t xml:space="preserve">- проведена антикоррупционная экспертиза 8 проектов распоряжений управы района Свиблово города Москвы.</w:t>
      </w:r>
    </w:p>
    <w:p>
      <w:pPr>
        <w:pStyle w:val="BodyText"/>
      </w:pPr>
      <w:r>
        <w:t xml:space="preserve">Проведены беседы, с поступившими на государственную службу сотрудниками по вопросам противодействия коррупции.</w:t>
      </w:r>
    </w:p>
    <w:p>
      <w:pPr>
        <w:pStyle w:val="BodyText"/>
      </w:pPr>
      <w:r>
        <w:rPr>
          <w:u w:val="single"/>
        </w:rPr>
        <w:t xml:space="preserve">Проведенная работа подведомственными организациями:</w:t>
      </w:r>
    </w:p>
    <w:p>
      <w:pPr>
        <w:pStyle w:val="BodyText"/>
      </w:pPr>
      <w:r>
        <w:t xml:space="preserve">1. ГКУ «ИС района Свиблово»:</w:t>
      </w:r>
    </w:p>
    <w:p>
      <w:pPr>
        <w:pStyle w:val="BodyText"/>
      </w:pPr>
      <w:r>
        <w:t xml:space="preserve">- 25 июля 2018 года был проведен круглый стол с сотрудниками службы, на котором обсуждали: «правила проведения антикоррупционной правой экспертизы проектов правовых актов»;</w:t>
      </w:r>
    </w:p>
    <w:p>
      <w:pPr>
        <w:pStyle w:val="BodyText"/>
      </w:pPr>
      <w:r>
        <w:t xml:space="preserve">- представлен отчет за 2 квартал 2018 года о проделанной работе.</w:t>
      </w:r>
    </w:p>
    <w:p>
      <w:pPr>
        <w:pStyle w:val="BodyText"/>
      </w:pPr>
      <w:r>
        <w:t xml:space="preserve">2. ГБУ ЦС и ТР «Радуга-Свиблово»:</w:t>
      </w:r>
    </w:p>
    <w:p>
      <w:pPr>
        <w:pStyle w:val="BodyText"/>
      </w:pPr>
      <w:r>
        <w:t xml:space="preserve">- 24 июля 2018 года проведен круглый стол с сотрудниками, на котором был обсужден вопрос: «конфликт интересов»;</w:t>
      </w:r>
    </w:p>
    <w:p>
      <w:pPr>
        <w:pStyle w:val="BodyText"/>
      </w:pPr>
      <w:r>
        <w:t xml:space="preserve">- предоставлен отчет о проделанной работе за 2 квартал 2018 года.</w:t>
      </w:r>
    </w:p>
    <w:p>
      <w:pPr>
        <w:pStyle w:val="BodyText"/>
      </w:pPr>
      <w:r>
        <w:t xml:space="preserve">3. ГБУ «Жилищник района Свиблово» города Москвы:</w:t>
      </w:r>
    </w:p>
    <w:p>
      <w:pPr>
        <w:pStyle w:val="BodyText"/>
      </w:pPr>
      <w:r>
        <w:t xml:space="preserve">- 24 июля 2018 года проведено заседание комиссии по противодействию коррупции, на котором был рассмотрен вопрос «О кадровой политике в учреждении»;</w:t>
      </w:r>
    </w:p>
    <w:p>
      <w:pPr>
        <w:pStyle w:val="BodyText"/>
      </w:pPr>
      <w:r>
        <w:t xml:space="preserve">- сдан отчет в управу района о проделанной работе за 2 квартал 2018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http://sviblovo.mos.ru/anti-corruption/plans-papers-reports-reviews-static-information-on-combating-corruption/detail/7481269.html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481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481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2023-10-10T19:36:43Z</dcterms:created>
  <dcterms:modified xsi:type="dcterms:W3CDTF">2023-10-10T19:36:43Z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