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844e79391670ec6f005a7ed78a0ab9c7fa502"/>
    <w:p>
      <w:pPr>
        <w:pStyle w:val="Heading3"/>
      </w:pPr>
      <w:r>
        <w:t xml:space="preserve">План противодействия коррупции в управе района Свиблово города Москвы на 2018-2019 гг.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План</w:t>
      </w:r>
    </w:p>
    <w:p>
      <w:pPr>
        <w:pStyle w:val="BodyText"/>
      </w:pPr>
      <w:r>
        <w:t xml:space="preserve">противодействия коррупции в управе района Свиблово города Москвы на 2018-2019 гг.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Сроки выполнения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 Мероприятия в области совершенствования правового регулирования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Подготовка и антикоррупционная экспертиза проектов распорядительных документов</w:t>
            </w:r>
          </w:p>
        </w:tc>
      </w:tr>
      <w:tr>
        <w:tc>
          <w:tcPr/>
          <w:p>
            <w:pPr>
              <w:jc w:val="left"/>
            </w:pPr>
            <w:r>
              <w:t xml:space="preserve">1.1</w:t>
            </w:r>
          </w:p>
        </w:tc>
        <w:tc>
          <w:tcPr/>
          <w:p>
            <w:pPr>
              <w:jc w:val="left"/>
            </w:pPr>
            <w:r>
              <w:t xml:space="preserve">При подготовке распорядительных документов исключать положения, допускающие неоднозначное толкование или индивидуальную трактовку государственными гражданскими служащими и приводящие к их коррупциогенной интерпретации.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1.2</w:t>
            </w:r>
          </w:p>
        </w:tc>
        <w:tc>
          <w:tcPr/>
          <w:p>
            <w:pPr>
              <w:jc w:val="left"/>
            </w:pPr>
            <w:r>
              <w:t xml:space="preserve">При рассмотрении проектов правовых актов и осуществлении правовой экспертизы исключить из них положения, способствующие созданию условий для проявления коррупции, руководствуясь Правилами проведения антикоррупционной экспертизы проектов правовых актов в органах исполнительной власти города Москвы, утвержденными постановлением Правительства Москвы от 2 июня 2009 года № 513-ПП.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Организационные мероприятия противодействия коррупции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Совершенствование деятельности территориальных органов исполнительной власти</w:t>
            </w:r>
            <w:bookmarkStart w:id="20" w:name="X1207a264b4c9f4df21fde20366a046b31aef217"/>
            <w:bookmarkEnd w:id="20"/>
          </w:p>
        </w:tc>
      </w:tr>
      <w:tr>
        <w:tc>
          <w:tcPr/>
          <w:p>
            <w:pPr>
              <w:jc w:val="left"/>
            </w:pPr>
            <w:r>
              <w:t xml:space="preserve">2.1</w:t>
            </w:r>
          </w:p>
        </w:tc>
        <w:tc>
          <w:tcPr/>
          <w:p>
            <w:pPr>
              <w:jc w:val="left"/>
            </w:pPr>
            <w:r>
              <w:t xml:space="preserve">Заслушать информацию заместителей главы управы о работе по противодействию коррупции на заседании комиссии по противодействию коррупции в управе района с предложениями по совершенствованию данной работы.</w:t>
            </w:r>
          </w:p>
        </w:tc>
        <w:tc>
          <w:tcPr/>
          <w:p>
            <w:pPr>
              <w:jc w:val="left"/>
            </w:pPr>
            <w:r>
              <w:t xml:space="preserve">Один раз в полугодие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2.2</w:t>
            </w:r>
          </w:p>
        </w:tc>
        <w:tc>
          <w:tcPr/>
          <w:p>
            <w:pPr>
              <w:jc w:val="left"/>
            </w:pPr>
            <w:r>
              <w:t xml:space="preserve">Выявлять ситуации конфликта интересов в деятельности государственных гражданских служащих для предотвращения коррупционных правонарушений.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Н.П.,</w:t>
            </w:r>
            <w:r>
              <w:t xml:space="preserve"> </w:t>
            </w: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2.3</w:t>
            </w:r>
          </w:p>
        </w:tc>
        <w:tc>
          <w:tcPr/>
          <w:p>
            <w:pPr>
              <w:jc w:val="left"/>
            </w:pPr>
            <w:r>
              <w:t xml:space="preserve">Организовать и провести заседание Комиссии по противодействию коррупции в управе.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необходимости, но не реже одного раза в квартал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</w:t>
            </w:r>
            <w:r>
              <w:t xml:space="preserve">,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2.4</w:t>
            </w:r>
          </w:p>
        </w:tc>
        <w:tc>
          <w:tcPr/>
          <w:p>
            <w:pPr>
              <w:jc w:val="left"/>
            </w:pPr>
            <w:r>
              <w:t xml:space="preserve">Организовать и провести совещание с сотрудниками управы по профилактике коррупционных и иных правонарушений в управе района.</w:t>
            </w:r>
          </w:p>
        </w:tc>
        <w:tc>
          <w:tcPr/>
          <w:p>
            <w:pPr>
              <w:jc w:val="left"/>
            </w:pPr>
            <w:r>
              <w:t xml:space="preserve">Не реже одного раза в квартал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Н.И.,</w:t>
            </w:r>
            <w:r>
              <w:t xml:space="preserve"> </w:t>
            </w: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2.5</w:t>
            </w:r>
          </w:p>
        </w:tc>
        <w:tc>
          <w:tcPr/>
          <w:p>
            <w:pPr>
              <w:jc w:val="left"/>
            </w:pPr>
            <w:r>
              <w:t xml:space="preserve">Осуществлять анализ письменных обращений граждан о случаях коррупционных или иных правонарушений, совершенных государственными гражданскими служащими.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Н.И.,</w:t>
            </w:r>
            <w:r>
              <w:t xml:space="preserve"> </w:t>
            </w: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2.6</w:t>
            </w:r>
          </w:p>
        </w:tc>
        <w:tc>
          <w:tcPr/>
          <w:p>
            <w:pPr>
              <w:jc w:val="left"/>
            </w:pPr>
            <w:r>
              <w:t xml:space="preserve">Организовать мониторинг средств массовой информации на предмет получения информации о коррупции в управе района.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Г.А.,</w:t>
            </w:r>
            <w:r>
              <w:t xml:space="preserve"> </w:t>
            </w: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2.7</w:t>
            </w:r>
          </w:p>
        </w:tc>
        <w:tc>
          <w:tcPr/>
          <w:p>
            <w:pPr>
              <w:jc w:val="left"/>
            </w:pPr>
            <w:r>
              <w:t xml:space="preserve">Обеспечить контроль выполнения плановых мероприятий по противодействию коррупции в управе района на 2018-2019 гг.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2.8</w:t>
            </w:r>
          </w:p>
        </w:tc>
        <w:tc>
          <w:tcPr/>
          <w:p>
            <w:pPr>
              <w:jc w:val="left"/>
            </w:pPr>
            <w:r>
              <w:t xml:space="preserve">Предоставлять в установленные сроки информацию о проделанной антикоррупционной работе для подготовки обобщенной информации в префектуру Северо-Восточного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Один раз в каждое полугодие (конкретные сроки устанавливаются дополнительно)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2.9</w:t>
            </w:r>
          </w:p>
        </w:tc>
        <w:tc>
          <w:tcPr/>
          <w:p>
            <w:pPr>
              <w:jc w:val="left"/>
            </w:pPr>
            <w:r>
              <w:t xml:space="preserve">Предоставить предложения в проект Плана мероприятий по противодействию коррупции в управе района на 2020-2021 гг.</w:t>
            </w:r>
          </w:p>
        </w:tc>
        <w:tc>
          <w:tcPr/>
          <w:p>
            <w:pPr>
              <w:jc w:val="left"/>
            </w:pPr>
            <w:r>
              <w:t xml:space="preserve">Декабрь 2019 г.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3. Совершенствование организации прохождения государственной гражданской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3.1</w:t>
            </w:r>
          </w:p>
        </w:tc>
        <w:tc>
          <w:tcPr/>
          <w:p>
            <w:pPr>
              <w:jc w:val="left"/>
            </w:pPr>
            <w:r>
              <w:t xml:space="preserve">Проводить работу по ознакомлению граждан, при оформлении на работу, с нормативными правовыми актами по вопросам противодействия коррупции. При необходимости практиковать проведение индивидуальных профилактических бесед с государственными гражданскими служащими по предупреждению правонарушений коррупционной направленности.</w:t>
            </w:r>
          </w:p>
        </w:tc>
        <w:tc>
          <w:tcPr/>
          <w:p>
            <w:pPr>
              <w:jc w:val="left"/>
            </w:pPr>
            <w:r>
              <w:t xml:space="preserve">При приеме на работу</w:t>
            </w:r>
          </w:p>
        </w:tc>
        <w:tc>
          <w:tcPr/>
          <w:p>
            <w:pPr>
              <w:jc w:val="left"/>
            </w:pP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Москвы, 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3.2</w:t>
            </w:r>
          </w:p>
        </w:tc>
        <w:tc>
          <w:tcPr/>
          <w:p>
            <w:pPr>
              <w:jc w:val="left"/>
            </w:pPr>
            <w:r>
              <w:t xml:space="preserve">Проводить служебные проверки по поступившим обращениям и информации о коррупционных проявлениях в деятельности государственных и муниципальных гражданских служащих. При необходимости направить данные обращения в правоохранительные органы.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</w:t>
            </w:r>
          </w:p>
        </w:tc>
        <w:tc>
          <w:tcPr/>
          <w:p>
            <w:pPr>
              <w:jc w:val="left"/>
            </w:pP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Москвы,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3.3</w:t>
            </w:r>
          </w:p>
        </w:tc>
        <w:tc>
          <w:tcPr/>
          <w:p>
            <w:pPr>
              <w:jc w:val="left"/>
            </w:pPr>
            <w:r>
              <w:t xml:space="preserve">Рассматривать уведомления о случаях склонения государственных гражданских служащих к совершению коррупционных правонарушений.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Н.П.,</w:t>
            </w:r>
            <w:r>
              <w:t xml:space="preserve"> </w:t>
            </w: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3.4</w:t>
            </w:r>
          </w:p>
        </w:tc>
        <w:tc>
          <w:tcPr/>
          <w:p>
            <w:pPr>
              <w:jc w:val="left"/>
            </w:pPr>
            <w:r>
              <w:t xml:space="preserve">Направлять на обучение государственных гражданских служащих по программам противодействия коррупции.</w:t>
            </w:r>
          </w:p>
        </w:tc>
        <w:tc>
          <w:tcPr/>
          <w:p>
            <w:pPr>
              <w:jc w:val="left"/>
            </w:pPr>
            <w:r>
              <w:t xml:space="preserve">В соответствии с учебным планом</w:t>
            </w:r>
          </w:p>
        </w:tc>
        <w:tc>
          <w:tcPr/>
          <w:p>
            <w:pPr>
              <w:jc w:val="left"/>
            </w:pP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Москвы, 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3.5</w:t>
            </w:r>
          </w:p>
        </w:tc>
        <w:tc>
          <w:tcPr/>
          <w:p>
            <w:pPr>
              <w:jc w:val="left"/>
            </w:pPr>
            <w:r>
              <w:t xml:space="preserve">Обеспечить контроль соблюдения государственными гражданскими служащими ограничений и запретов, требований о предотвращении или урегулированию конфликта интересов, исполнения ими обязанностей, установленных законодательством о государственной гражданской службе.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Т.В.,</w:t>
            </w:r>
            <w:r>
              <w:t xml:space="preserve"> </w:t>
            </w:r>
            <w:r>
              <w:t xml:space="preserve"> 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3.6</w:t>
            </w:r>
          </w:p>
        </w:tc>
        <w:tc>
          <w:tcPr/>
          <w:p>
            <w:pPr>
              <w:jc w:val="left"/>
            </w:pPr>
            <w:r>
              <w:t xml:space="preserve">Проводить проверки достоверности и полноты сведений о доходах, имуществе и обязательствах имущественного характера, предоставляемых государственными служащими, а также гражданами, претендующими на замещение должностей государственной службы.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</w:t>
            </w:r>
          </w:p>
        </w:tc>
        <w:tc>
          <w:tcPr/>
          <w:p>
            <w:pPr>
              <w:jc w:val="left"/>
            </w:pP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Москвы, 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</w:t>
            </w:r>
          </w:p>
        </w:tc>
      </w:tr>
      <w:tr>
        <w:tc>
          <w:tcPr/>
          <w:p>
            <w:pPr>
              <w:jc w:val="left"/>
            </w:pPr>
            <w:r>
              <w:t xml:space="preserve">3.7</w:t>
            </w:r>
          </w:p>
        </w:tc>
        <w:tc>
          <w:tcPr/>
          <w:p>
            <w:pPr>
              <w:jc w:val="left"/>
            </w:pPr>
            <w:r>
              <w:t xml:space="preserve">Осуществлять работу по формированию у государственных гражданских служащих негативного отношения к коррупционному поведению.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Т.В.,</w:t>
            </w:r>
            <w:r>
              <w:t xml:space="preserve"> </w:t>
            </w: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3.8</w:t>
            </w:r>
          </w:p>
        </w:tc>
        <w:tc>
          <w:tcPr/>
          <w:p>
            <w:pPr>
              <w:jc w:val="left"/>
            </w:pPr>
            <w:r>
              <w:t xml:space="preserve">Осуществлять разъяснительные меры по недопущению государственными гражданскими служащими управы и должностными лицами подведомственных управе учреждений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Т.В.,</w:t>
            </w:r>
            <w:r>
              <w:t xml:space="preserve"> </w:t>
            </w:r>
            <w:r>
              <w:t xml:space="preserve">представитель службы по работе с сотрудниками управ районов управления государственной службы и кадров префектуры Северо-Восточного административного округа города Москвы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4. Развитие системы размещения государственного заказа, обеспечение сохранности материальных ценностей</w:t>
            </w:r>
          </w:p>
        </w:tc>
      </w:tr>
      <w:tr>
        <w:tc>
          <w:tcPr/>
          <w:p>
            <w:pPr>
              <w:jc w:val="left"/>
            </w:pPr>
            <w:r>
              <w:t xml:space="preserve">4.1</w:t>
            </w:r>
          </w:p>
        </w:tc>
        <w:tc>
          <w:tcPr/>
          <w:p>
            <w:pPr>
              <w:jc w:val="left"/>
            </w:pPr>
            <w:r>
              <w:t xml:space="preserve">Обеспечить размещение информации о заказах на поставку товаров, выполнение работ, оказание услуг для нужд управы района на официальном сайте Российском Федерации в сети Интернет www.zakupki.gov.ru.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4.2</w:t>
            </w:r>
          </w:p>
        </w:tc>
        <w:tc>
          <w:tcPr/>
          <w:p>
            <w:pPr>
              <w:jc w:val="left"/>
            </w:pPr>
            <w:r>
              <w:t xml:space="preserve">Не допускать распространение информации об участниках торгов до публикации протокола рассмотрения заявок на участие в них.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4.3.</w:t>
            </w:r>
          </w:p>
        </w:tc>
        <w:tc>
          <w:tcPr/>
          <w:p>
            <w:pPr>
              <w:jc w:val="left"/>
            </w:pPr>
            <w:r>
              <w:t xml:space="preserve">Провести анализ объективности и обоснованности формирования начальных (максимальных) цен государственных контрактов и по каждому факту признания торгов и запросов несостоявшимися, в которых подана единственная заявка или заявок на участие не поступало, или при установлении демпингового снижения цен на аукционе направлять материалы в УФАС России по г. Москве для проведения проверки и привлечения виновных к ответственности в установленном порядке.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4.4</w:t>
            </w:r>
          </w:p>
        </w:tc>
        <w:tc>
          <w:tcPr/>
          <w:p>
            <w:pPr>
              <w:jc w:val="left"/>
            </w:pPr>
            <w:r>
              <w:t xml:space="preserve">Проверять достоверность документов и содержащихся в них информацию, предоставленных в качестве гарантии по обеспечению исполнения контрактов. При выявлении фактов подделки документов и недостоверной информации направлять соответствующие материалы в ГУ МВД России по г. Москве для принятия мер в отношениях виновных.</w:t>
            </w:r>
          </w:p>
        </w:tc>
        <w:tc>
          <w:tcPr/>
          <w:p>
            <w:pPr>
              <w:jc w:val="left"/>
            </w:pPr>
            <w:r>
              <w:t xml:space="preserve">При выявлении фактов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4.5</w:t>
            </w:r>
          </w:p>
        </w:tc>
        <w:tc>
          <w:tcPr/>
          <w:p>
            <w:pPr>
              <w:jc w:val="left"/>
            </w:pPr>
            <w:r>
              <w:t xml:space="preserve">Проводить мероприятия по искоренению причин и условий, способствующих созданию коррупционных схем в процессе размещения государственного заказа на поставку товаров, выполнение работ, оказание услуг. Исключить факты сговора между членами Комиссии при принятии решений о победителях конкурсов (аукционов), претендующих на получение государственного заказа.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Н.И., Гуреева Н.А.,</w:t>
            </w:r>
            <w:r>
              <w:t xml:space="preserve"> </w:t>
            </w:r>
            <w:r>
              <w:t xml:space="preserve">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4.6</w:t>
            </w:r>
          </w:p>
        </w:tc>
        <w:tc>
          <w:tcPr/>
          <w:p>
            <w:pPr>
              <w:jc w:val="left"/>
            </w:pPr>
            <w:r>
              <w:t xml:space="preserve">Обеспечить размещение государственного заказ в объеме не менее 15% от общей суммы среди субъектов малого предпринимательства.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4.7</w:t>
            </w:r>
          </w:p>
        </w:tc>
        <w:tc>
          <w:tcPr/>
          <w:p>
            <w:pPr>
              <w:jc w:val="left"/>
            </w:pPr>
            <w:r>
              <w:t xml:space="preserve">Принять меры по недопущению к участию конкурсов (торгов) организации, включенных в Реестр недобросовестных поставщиков.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4.8</w:t>
            </w:r>
          </w:p>
        </w:tc>
        <w:tc>
          <w:tcPr/>
          <w:p>
            <w:pPr>
              <w:jc w:val="left"/>
            </w:pPr>
            <w:r>
              <w:t xml:space="preserve">Проанализировать порядок применения к недобросовестным поставщикам санкций за некачественное выполнение работ (в том числе за неполноту выполнения работ по контрактам).</w:t>
            </w:r>
          </w:p>
        </w:tc>
        <w:tc>
          <w:tcPr/>
          <w:p>
            <w:pPr>
              <w:jc w:val="left"/>
            </w:pPr>
            <w:r>
              <w:t xml:space="preserve">При наличии жалоб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4.9</w:t>
            </w:r>
          </w:p>
        </w:tc>
        <w:tc>
          <w:tcPr/>
          <w:p>
            <w:pPr>
              <w:jc w:val="left"/>
            </w:pPr>
            <w:r>
              <w:t xml:space="preserve">В целях исключения в документах коррупциогенных факторов, в работе по оценке заявок практиковать привлечение независимых экспертов.</w:t>
            </w:r>
          </w:p>
        </w:tc>
        <w:tc>
          <w:tcPr/>
          <w:p>
            <w:pPr>
              <w:jc w:val="left"/>
            </w:pPr>
            <w:r>
              <w:t xml:space="preserve">По необходимости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4.10</w:t>
            </w:r>
          </w:p>
        </w:tc>
        <w:tc>
          <w:tcPr/>
          <w:p>
            <w:pPr>
              <w:jc w:val="left"/>
            </w:pPr>
            <w:r>
              <w:t xml:space="preserve">Принять комплекс мер по исключению фактов неэффективного и нецелевого использования бюджетных средств при размещении государственного заказа на поставку товаров, выполнение работ, оказание услуг для нужд города Москвы.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Н.А.,</w:t>
            </w:r>
            <w:r>
              <w:t xml:space="preserve"> </w:t>
            </w:r>
            <w:r>
              <w:t xml:space="preserve">главный бухгалтер-начальник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Калинина Т.Ю.</w:t>
            </w:r>
          </w:p>
        </w:tc>
      </w:tr>
      <w:tr>
        <w:tc>
          <w:tcPr/>
          <w:p>
            <w:pPr>
              <w:jc w:val="left"/>
            </w:pPr>
            <w:r>
              <w:t xml:space="preserve">4.11</w:t>
            </w:r>
          </w:p>
        </w:tc>
        <w:tc>
          <w:tcPr/>
          <w:p>
            <w:pPr>
              <w:jc w:val="left"/>
            </w:pPr>
            <w:r>
              <w:t xml:space="preserve">Проинформировать на заседаниях комиссии по противодействию коррупции в управе о ходе выполнения работ по размещению государственного заказа с подробными сведениями о победителях конкурса (аукционов)</w:t>
            </w:r>
          </w:p>
        </w:tc>
        <w:tc>
          <w:tcPr/>
          <w:p>
            <w:pPr>
              <w:jc w:val="left"/>
            </w:pPr>
            <w:r>
              <w:t xml:space="preserve">Один раз в полугодие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</w:t>
            </w:r>
            <w:r>
              <w:t xml:space="preserve">, советник отдела бухгалтерского учета, организации и проведения конкурсов и аукционов управы</w:t>
            </w:r>
            <w:r>
              <w:t xml:space="preserve"> </w:t>
            </w:r>
            <w:r>
              <w:rPr>
                <w:bCs/>
                <w:b/>
              </w:rPr>
              <w:t xml:space="preserve">Черняева О.А.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5. Совершенствование работы по противодействию коррупции в сфере жилищно-коммунального хозяйства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5.1</w:t>
            </w:r>
          </w:p>
        </w:tc>
        <w:tc>
          <w:tcPr/>
          <w:p>
            <w:pPr>
              <w:jc w:val="left"/>
            </w:pPr>
            <w:r>
              <w:t xml:space="preserve">Осуществлять мероприятия по выявлению коррупционных рисков в сфере жилищно-коммунального хозяйства и обеспечению внедрения комплекса мер, направленных на снижение уровня коррупции в данной сфере.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</w:t>
            </w:r>
            <w:r>
              <w:t xml:space="preserve"> </w:t>
            </w:r>
            <w:r>
              <w:t xml:space="preserve">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Касьянова М.В.</w:t>
            </w:r>
          </w:p>
        </w:tc>
      </w:tr>
      <w:tr>
        <w:tc>
          <w:tcPr/>
          <w:p>
            <w:pPr>
              <w:jc w:val="left"/>
            </w:pPr>
            <w:r>
              <w:t xml:space="preserve">5.2</w:t>
            </w:r>
          </w:p>
        </w:tc>
        <w:tc>
          <w:tcPr/>
          <w:p>
            <w:pPr>
              <w:jc w:val="left"/>
            </w:pPr>
            <w:r>
              <w:t xml:space="preserve">Представить отчет о лицах, ответственных за содержание многоквартирных домов, привлеченных к административной ответственности за нарушение установленных законодательством требований.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</w:t>
            </w:r>
            <w:r>
              <w:t xml:space="preserve">, 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Ширякова И.Ю.</w:t>
            </w:r>
          </w:p>
        </w:tc>
      </w:tr>
      <w:tr>
        <w:tc>
          <w:tcPr/>
          <w:p>
            <w:pPr>
              <w:jc w:val="left"/>
            </w:pPr>
            <w:r>
              <w:t xml:space="preserve">5.3</w:t>
            </w:r>
          </w:p>
        </w:tc>
        <w:tc>
          <w:tcPr/>
          <w:p>
            <w:pPr>
              <w:jc w:val="left"/>
            </w:pPr>
            <w:r>
              <w:t xml:space="preserve">Осуществить выявление и систематизацию причин и условий проявления коррупции в сфере жилищно-коммунального хозяйства.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</w:t>
            </w:r>
            <w:r>
              <w:t xml:space="preserve">, 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Ширякова И.Ю.</w:t>
            </w:r>
          </w:p>
        </w:tc>
      </w:tr>
      <w:tr>
        <w:tc>
          <w:tcPr/>
          <w:p>
            <w:pPr>
              <w:jc w:val="left"/>
            </w:pPr>
            <w:r>
              <w:t xml:space="preserve">5.4</w:t>
            </w:r>
          </w:p>
        </w:tc>
        <w:tc>
          <w:tcPr/>
          <w:p>
            <w:pPr>
              <w:jc w:val="left"/>
            </w:pPr>
            <w:r>
              <w:t xml:space="preserve">Проводить антикоррупционную работу в сфере жилищно-коммунального хозяйства в управе района, при необходимости подготовить предложения по совершенствованию данной работы.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</w:t>
            </w:r>
            <w:r>
              <w:t xml:space="preserve">, 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Ширякова И.Ю.</w:t>
            </w:r>
          </w:p>
        </w:tc>
      </w:tr>
      <w:tr>
        <w:tc>
          <w:tcPr/>
          <w:p>
            <w:pPr>
              <w:jc w:val="left"/>
            </w:pPr>
            <w:r>
              <w:t xml:space="preserve">5.5</w:t>
            </w:r>
          </w:p>
        </w:tc>
        <w:tc>
          <w:tcPr/>
          <w:p>
            <w:pPr>
              <w:jc w:val="left"/>
            </w:pPr>
            <w:r>
              <w:t xml:space="preserve">Представить отчет о раскрытии информации организациями, осуществляющими деятельность в сфере управления многоквартирными домами за 2017 год (согласно Постановлению Правительства Российской Федерации от 23 сентября 2010 г. № 731).</w:t>
            </w:r>
          </w:p>
        </w:tc>
        <w:tc>
          <w:tcPr/>
          <w:p>
            <w:pPr>
              <w:jc w:val="left"/>
            </w:pPr>
            <w:r>
              <w:t xml:space="preserve">По итогам первого квартала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</w:t>
            </w:r>
            <w:r>
              <w:t xml:space="preserve"> </w:t>
            </w:r>
            <w:r>
              <w:t xml:space="preserve">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Касьянова М.В.</w:t>
            </w:r>
          </w:p>
        </w:tc>
      </w:tr>
      <w:tr>
        <w:tc>
          <w:tcPr/>
          <w:p>
            <w:pPr>
              <w:jc w:val="left"/>
            </w:pPr>
            <w:r>
              <w:t xml:space="preserve">5.6</w:t>
            </w:r>
          </w:p>
        </w:tc>
        <w:tc>
          <w:tcPr/>
          <w:p>
            <w:pPr>
              <w:jc w:val="left"/>
            </w:pPr>
            <w:r>
              <w:t xml:space="preserve">Провести разъяснительную работу по противодействию коррупции с руководителями подведомственных управе учреждений жилищно-коммунального комплекса (ГБУ «Жилищник района Свиблово», ГКУ «ИС района Свиблово»)</w:t>
            </w:r>
          </w:p>
        </w:tc>
        <w:tc>
          <w:tcPr/>
          <w:p>
            <w:pPr>
              <w:jc w:val="left"/>
            </w:pPr>
            <w:r>
              <w:t xml:space="preserve">Один раз в полугодие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</w:t>
            </w:r>
            <w:r>
              <w:t xml:space="preserve"> </w:t>
            </w:r>
            <w:r>
              <w:t xml:space="preserve"> консультант отдела по вопросам жилищно-коммунального хозяйства, благоустройства управы</w:t>
            </w:r>
            <w:r>
              <w:t xml:space="preserve"> </w:t>
            </w:r>
            <w:r>
              <w:rPr>
                <w:bCs/>
                <w:b/>
              </w:rPr>
              <w:t xml:space="preserve">Ширякова И.Ю.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6. Развитие взаимодействия с гражданами и юридическими лицами, антикоррупционная пропаганда</w:t>
            </w:r>
          </w:p>
        </w:tc>
      </w:tr>
      <w:tr>
        <w:tc>
          <w:tcPr/>
          <w:p>
            <w:pPr>
              <w:jc w:val="left"/>
            </w:pPr>
            <w:r>
              <w:t xml:space="preserve">6.1</w:t>
            </w:r>
          </w:p>
        </w:tc>
        <w:tc>
          <w:tcPr/>
          <w:p>
            <w:pPr>
              <w:jc w:val="left"/>
            </w:pPr>
            <w:r>
              <w:t xml:space="preserve">Обеспечить прозрачность и доступность жителей к информации о работе гаражно-стояночного хозяйства и соответствующих служб управ районов.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  <w:r>
              <w:t xml:space="preserve">,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Крылова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6.2</w:t>
            </w:r>
          </w:p>
        </w:tc>
        <w:tc>
          <w:tcPr/>
          <w:p>
            <w:pPr>
              <w:jc w:val="left"/>
            </w:pPr>
            <w:r>
              <w:t xml:space="preserve">Усилить контроль за деятельностью районных призывных комиссий по проведению призыва граждан на военную службу, постановке на воинский учет и бронирование граждан.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Н.П.,</w:t>
            </w:r>
            <w:r>
              <w:t xml:space="preserve"> </w:t>
            </w: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6.3</w:t>
            </w:r>
          </w:p>
        </w:tc>
        <w:tc>
          <w:tcPr/>
          <w:p>
            <w:pPr>
              <w:jc w:val="left"/>
            </w:pPr>
            <w:r>
              <w:t xml:space="preserve">Принимать совместно с военным комиссариатом меры по профилактике правонарушений коррупционной направленности в период призывной кампании и по соблюдению прав призывников.     Обеспечить контроль на стадии формирования (персональный состав) призывных комиссий. Обеспечить частичную ротацию составов призывных комиссий. Практиковать проведение индивидуальных бесед по антикоррупционной тематике с председателями и членами призывных комиссий.</w:t>
            </w:r>
          </w:p>
        </w:tc>
        <w:tc>
          <w:tcPr/>
          <w:p>
            <w:pPr>
              <w:jc w:val="left"/>
            </w:pPr>
            <w:r>
              <w:t xml:space="preserve">В период подготовки и проведения призывных кампаний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Н.П.,</w:t>
            </w:r>
            <w:r>
              <w:t xml:space="preserve"> </w:t>
            </w: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6.4</w:t>
            </w:r>
          </w:p>
        </w:tc>
        <w:tc>
          <w:tcPr/>
          <w:p>
            <w:pPr>
              <w:jc w:val="left"/>
            </w:pPr>
            <w:r>
              <w:t xml:space="preserve">Обеспечить прозрачность и доступность граждан к информации о размещении мелкорозничной торговой сети на территории района.</w:t>
            </w:r>
            <w:r>
              <w:br/>
            </w:r>
            <w:r>
              <w:t xml:space="preserve">Совместно с контролирующими и общественными организациями обеспечить контроль за соблюдением прав потребителей.</w:t>
            </w:r>
            <w:r>
              <w:br/>
            </w:r>
            <w:r>
              <w:t xml:space="preserve">Практиковать проведение с сотрудниками подразделения профилактических бесед по антикоррупционной тематике. Довести до минимума непосредственные контакты сотрудников подразделения потребительского рынка с представителями коммерческих структур по вопросам, не связанными с выполнением ими возложенных на них должностными регламентами обязанностей.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 конца 2019 г.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Гуреева Н.А.,</w:t>
            </w:r>
            <w:r>
              <w:t xml:space="preserve"> </w:t>
            </w:r>
            <w:r>
              <w:t xml:space="preserve">заведующий сектором по вопросам торговли и услуг управы</w:t>
            </w:r>
            <w:r>
              <w:t xml:space="preserve"> </w:t>
            </w:r>
            <w:r>
              <w:rPr>
                <w:bCs/>
                <w:b/>
              </w:rPr>
              <w:t xml:space="preserve">Танская А.А.</w:t>
            </w:r>
          </w:p>
        </w:tc>
      </w:tr>
      <w:tr>
        <w:tc>
          <w:tcPr/>
          <w:p>
            <w:pPr>
              <w:jc w:val="left"/>
            </w:pPr>
            <w:r>
              <w:t xml:space="preserve">6.5</w:t>
            </w:r>
          </w:p>
        </w:tc>
        <w:tc>
          <w:tcPr/>
          <w:p>
            <w:pPr>
              <w:jc w:val="left"/>
            </w:pPr>
            <w:r>
              <w:t xml:space="preserve">Размещать на официальном сайте управы бланки документов и информации о порядке осуществления процедур, связанных с рассмотрением обращений граждан, оказанием государственных услуг.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6.6</w:t>
            </w:r>
          </w:p>
        </w:tc>
        <w:tc>
          <w:tcPr/>
          <w:p>
            <w:pPr>
              <w:jc w:val="left"/>
            </w:pPr>
            <w:r>
              <w:t xml:space="preserve">Осуществлять контроль за наполнением стендов в помещении управы района актуальной информацией по антикоррупционной тематике (законодательные и нормативно – правовые акты, публикации из СМИ и другие материалы по противодействию коррупции, адреса правоохранительных, судебных и иных органов по защите прав граждан, телефоны, Ф.И.О. их руководителей, другие материалы).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6.7</w:t>
            </w:r>
          </w:p>
        </w:tc>
        <w:tc>
          <w:tcPr/>
          <w:p>
            <w:pPr>
              <w:jc w:val="left"/>
            </w:pPr>
            <w:r>
              <w:t xml:space="preserve">Обеспечить своевременное наполнение актуальной информацией разделов о противодействии коррупции на официальном сайте управы района.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6.8</w:t>
            </w:r>
          </w:p>
        </w:tc>
        <w:tc>
          <w:tcPr/>
          <w:p>
            <w:pPr>
              <w:jc w:val="left"/>
            </w:pPr>
            <w:r>
              <w:t xml:space="preserve">Осуществлять контроль над своевременным размещением на официальных сайтах префектуры Северо-Восточного административного округа города Москвы и управ районов сведений о доходах, имуществе и обязательствах имущественного характера, предоставляемых государственными служащими</w:t>
            </w:r>
          </w:p>
        </w:tc>
        <w:tc>
          <w:tcPr/>
          <w:p>
            <w:pPr>
              <w:jc w:val="left"/>
            </w:pPr>
            <w:r>
              <w:t xml:space="preserve">Первое полугодие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6.9</w:t>
            </w:r>
          </w:p>
        </w:tc>
        <w:tc>
          <w:tcPr/>
          <w:p>
            <w:pPr>
              <w:jc w:val="left"/>
            </w:pPr>
            <w:r>
              <w:t xml:space="preserve">Организовать и проводить личные приемы граждан руководителями управы района.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Согласно регламенту управы района</w:t>
            </w:r>
          </w:p>
        </w:tc>
        <w:tc>
          <w:tcPr/>
          <w:p>
            <w:pPr>
              <w:jc w:val="left"/>
            </w:pPr>
            <w:r>
              <w:t xml:space="preserve">Глава управы Баранов Н.П., 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6.10</w:t>
            </w:r>
          </w:p>
        </w:tc>
        <w:tc>
          <w:tcPr/>
          <w:p>
            <w:pPr>
              <w:jc w:val="left"/>
            </w:pPr>
            <w:r>
              <w:t xml:space="preserve">Организовать и провести встречи руководителей управы района с населением, представителями различных общественных организаций и инициативных групп.</w:t>
            </w:r>
          </w:p>
        </w:tc>
        <w:tc>
          <w:tcPr/>
          <w:p>
            <w:pPr>
              <w:jc w:val="left"/>
            </w:pPr>
            <w:r>
              <w:t xml:space="preserve">Согласно планам работы управы района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  <w:r>
              <w:t xml:space="preserve"> </w:t>
            </w:r>
            <w:r>
              <w:rPr>
                <w:bCs/>
                <w:b/>
              </w:rPr>
              <w:t xml:space="preserve">Баранов Н.П.</w:t>
            </w:r>
            <w:r>
              <w:t xml:space="preserve">, заместители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Фролов А.В., Воронцова Н.И., Гуреева Н.А., Крылова Т.В.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6.11</w:t>
            </w:r>
          </w:p>
        </w:tc>
        <w:tc>
          <w:tcPr/>
          <w:p>
            <w:pPr>
              <w:jc w:val="left"/>
            </w:pPr>
            <w:r>
              <w:t xml:space="preserve">Привлечь Общественный совет по взаимодействию управы с негосударственными некоммерческими организациями к реализации мер по противодействию коррупции.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6.12</w:t>
            </w:r>
          </w:p>
        </w:tc>
        <w:tc>
          <w:tcPr/>
          <w:p>
            <w:pPr>
              <w:jc w:val="left"/>
            </w:pPr>
            <w:r>
              <w:t xml:space="preserve">Проинформировать общественность (в т.ч. через печатные и электронные СМИ) о поступивших в законную силу судебных приговоров об уголовной ответственности представителей органов исполнительной власти Северо-Восточного административного округа города Москвы за действия коррупционной направленности.</w:t>
            </w:r>
          </w:p>
        </w:tc>
        <w:tc>
          <w:tcPr/>
          <w:p>
            <w:pPr>
              <w:jc w:val="left"/>
            </w:pPr>
            <w:r>
              <w:t xml:space="preserve">При наличии приговоров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  <w:r>
              <w:t xml:space="preserve">, 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6.13</w:t>
            </w:r>
          </w:p>
        </w:tc>
        <w:tc>
          <w:tcPr/>
          <w:p>
            <w:pPr>
              <w:jc w:val="left"/>
            </w:pPr>
            <w:r>
              <w:t xml:space="preserve">Осуществлять обмен информацией между префектурой Северо-Восточного административного округа города Москвы, управами районов и Московским антикоррупционным комитетом (МАКК) при Торгово-промышленной палате города Москвы.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</w:t>
            </w:r>
          </w:p>
        </w:tc>
      </w:tr>
      <w:tr>
        <w:tc>
          <w:tcPr/>
          <w:p>
            <w:pPr>
              <w:jc w:val="left"/>
            </w:pPr>
            <w:r>
              <w:t xml:space="preserve">6.14</w:t>
            </w:r>
          </w:p>
        </w:tc>
        <w:tc>
          <w:tcPr/>
          <w:p>
            <w:pPr>
              <w:jc w:val="left"/>
            </w:pPr>
            <w:r>
              <w:t xml:space="preserve">Обеспечить создание отдельных разделов на Интерне-сайте управы района в целях размещения информации о проводимой работе с брошенным разукомплектованным транспортом 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  <w:r>
              <w:t xml:space="preserve">, 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Крылова Т.В.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7. Мероприятия по совершенствованию системы предоставления населению и организациям государственных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7.1</w:t>
            </w:r>
          </w:p>
        </w:tc>
        <w:tc>
          <w:tcPr/>
          <w:p>
            <w:pPr>
              <w:jc w:val="left"/>
            </w:pPr>
            <w:r>
              <w:t xml:space="preserve">Обеспечить электронное взаимодействие между префектурой Северо-Восточного административного округа города Москвы, управами районов, гражданами и организациями при предоставлении государственных услуг посредством:</w:t>
            </w:r>
          </w:p>
          <w:p>
            <w:pPr>
              <w:jc w:val="left"/>
            </w:pPr>
            <w:r>
              <w:t xml:space="preserve">- применения системы дистанционного предоставления заявителям государственных услуг через Портал государственных и муниципальных услуг Российской Федерации, официальные порталы органов исполнительной власти;</w:t>
            </w:r>
            <w:r>
              <w:br/>
            </w:r>
            <w:r>
              <w:t xml:space="preserve"> - сокращения количества требуемых от заявителя документов путем расширения перечня, запрашиваемых Службой «одного окна» документов через автоматизированную систему государственных услуг и функций (АС ГУФ)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 управы</w:t>
            </w:r>
            <w:r>
              <w:t xml:space="preserve"> </w:t>
            </w:r>
            <w:r>
              <w:rPr>
                <w:bCs/>
                <w:b/>
              </w:rPr>
              <w:t xml:space="preserve">Шаталин Г.А.</w:t>
            </w:r>
          </w:p>
        </w:tc>
      </w:tr>
      <w:tr>
        <w:tc>
          <w:tcPr/>
          <w:p>
            <w:pPr>
              <w:jc w:val="left"/>
            </w:pPr>
            <w:r>
              <w:t xml:space="preserve">7.2</w:t>
            </w:r>
          </w:p>
        </w:tc>
        <w:tc>
          <w:tcPr/>
          <w:p>
            <w:pPr>
              <w:jc w:val="left"/>
            </w:pPr>
            <w:r>
              <w:t xml:space="preserve">Совершенствовать действующий механизм распределения билетов на новогодние мероприятия для детей льготных категорий граждан с целью устранения коррупционных рисков.</w:t>
            </w:r>
          </w:p>
        </w:tc>
        <w:tc>
          <w:tcPr/>
          <w:p>
            <w:pPr>
              <w:jc w:val="left"/>
            </w:pPr>
            <w:r>
              <w:t xml:space="preserve">По мере поступления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  <w:r>
              <w:t xml:space="preserve"> </w:t>
            </w:r>
            <w:r>
              <w:rPr>
                <w:bCs/>
                <w:b/>
              </w:rPr>
              <w:t xml:space="preserve">Воронцова Н.И.,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  <w:r>
              <w:t xml:space="preserve"> </w:t>
            </w:r>
            <w:r>
              <w:rPr>
                <w:bCs/>
                <w:b/>
              </w:rPr>
              <w:t xml:space="preserve">Иванова Л.В.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Примечание:</w:t>
      </w:r>
      <w:r>
        <w:t xml:space="preserve"> </w:t>
      </w:r>
      <w:r>
        <w:t xml:space="preserve">При кадровых изменениях обязанности по выполнению мероприятий по настоящему Плану автоматически возлагаются на вновь назначенных должностных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http://sviblovo.mos.ru/anti-corruption/normative-legal-and-other-acts-in-the-field-of-combating-corruption/detail/7133638.html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nti-corruption/normative-legal-and-other-acts-in-the-field-of-combating-corruption/detail/7133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nti-corruption/normative-legal-and-other-acts-in-the-field-of-combating-corruption/detail/7133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2025-03-27T11:51:45Z</dcterms:created>
  <dcterms:modified xsi:type="dcterms:W3CDTF">2025-03-27T11:51:45Z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