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75046408671002ad83a4765db5e6cc6a094a45"/>
    <w:p>
      <w:pPr>
        <w:pStyle w:val="Heading3"/>
      </w:pPr>
      <w:r>
        <w:t xml:space="preserve">Указ Президента РФ от 12.08.2002 № 885 Об утверждении общих принципов служебного поведения государственных служащих</w:t>
      </w:r>
    </w:p>
    <w:p>
      <w:pPr>
        <w:pStyle w:val="FirstParagraph"/>
      </w:pPr>
      <w:r>
        <w:t xml:space="preserve">10.08.2017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12 августа 2002 года</w:t>
            </w:r>
          </w:p>
        </w:tc>
        <w:tc>
          <w:tcPr/>
          <w:p>
            <w:pPr>
              <w:jc w:val="left"/>
            </w:pPr>
            <w:r>
              <w:t xml:space="preserve">N 885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УКАЗ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ПРЕЗИДЕНТА РОССИЙСКОЙ ФЕДЕРАЦИИ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 УТВЕРЖДЕНИИ ОБЩИХ ПРИНЦИПОВ СЛУЖЕБНОГО</w:t>
      </w:r>
    </w:p>
    <w:p>
      <w:pPr>
        <w:pStyle w:val="BodyText"/>
      </w:pPr>
      <w:r>
        <w:t xml:space="preserve">ПОВЕДЕНИЯ ГОСУДАРСТВЕННЫХ СЛУЖАЩИХ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Список изменяющих документов</w:t>
      </w:r>
    </w:p>
    <w:p>
      <w:pPr>
        <w:pStyle w:val="BodyText"/>
      </w:pPr>
      <w:r>
        <w:t xml:space="preserve">(в ред. Указов Президента РФ от 20.03.2007</w:t>
      </w:r>
      <w:r>
        <w:t xml:space="preserve"> </w:t>
      </w:r>
      <w:hyperlink r:id="rId20">
        <w:r>
          <w:rPr>
            <w:rStyle w:val="Hyperlink"/>
          </w:rPr>
          <w:t xml:space="preserve">N 372</w:t>
        </w:r>
      </w:hyperlink>
      <w:r>
        <w:t xml:space="preserve">,</w:t>
      </w:r>
    </w:p>
    <w:p>
      <w:pPr>
        <w:pStyle w:val="BodyText"/>
      </w:pPr>
      <w:r>
        <w:t xml:space="preserve">от 16.07.2009</w:t>
      </w:r>
      <w:r>
        <w:t xml:space="preserve"> </w:t>
      </w:r>
      <w:hyperlink r:id="rId21">
        <w:r>
          <w:rPr>
            <w:rStyle w:val="Hyperlink"/>
          </w:rPr>
          <w:t xml:space="preserve">N 814</w:t>
        </w:r>
      </w:hyperlink>
      <w:r>
        <w:t xml:space="preserve">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целях повышения доверия общества к государственным институтам, обеспечения условий для добросовестного и эффективного исполнения федеральными государственными служащими и государственными гражданскими служащими субъектов Российской Федерации должностных обязанностей, исключения злоупотреблений на федеральной государственной службе и государственной гражданской службе субъектов Российской Федерации постановляю:</w:t>
      </w:r>
    </w:p>
    <w:p>
      <w:pPr>
        <w:pStyle w:val="BodyText"/>
      </w:pPr>
      <w:r>
        <w:t xml:space="preserve">(преамбула в ред.</w:t>
      </w:r>
      <w:r>
        <w:t xml:space="preserve"> </w:t>
      </w:r>
      <w:hyperlink r:id="rId22">
        <w:r>
          <w:rPr>
            <w:rStyle w:val="Hyperlink"/>
          </w:rPr>
          <w:t xml:space="preserve">Указа</w:t>
        </w:r>
      </w:hyperlink>
      <w:r>
        <w:t xml:space="preserve"> </w:t>
      </w:r>
      <w:r>
        <w:t xml:space="preserve">Президента РФ от 16.07.2009 N 814)</w:t>
      </w:r>
    </w:p>
    <w:p>
      <w:pPr>
        <w:pStyle w:val="BodyText"/>
      </w:pPr>
      <w:r>
        <w:t xml:space="preserve">1. Утвердить прилагаемые</w:t>
      </w:r>
      <w:r>
        <w:t xml:space="preserve"> </w:t>
      </w:r>
      <w:hyperlink r:id="rId23">
        <w:r>
          <w:rPr>
            <w:rStyle w:val="Hyperlink"/>
          </w:rPr>
          <w:t xml:space="preserve">общие принципы</w:t>
        </w:r>
      </w:hyperlink>
      <w:r>
        <w:t xml:space="preserve"> </w:t>
      </w:r>
      <w:r>
        <w:t xml:space="preserve">служебного поведения государственных служащих.</w:t>
      </w:r>
    </w:p>
    <w:p>
      <w:pPr>
        <w:pStyle w:val="BodyText"/>
      </w:pPr>
      <w:r>
        <w:t xml:space="preserve">2. Рекомендовать лицам, замещающим государственные должности Российской Федерации, государственные должности субъектов Российской Федерации и выборные муниципальные должности, придерживаться</w:t>
      </w:r>
      <w:r>
        <w:t xml:space="preserve"> </w:t>
      </w:r>
      <w:hyperlink r:id="rId23">
        <w:r>
          <w:rPr>
            <w:rStyle w:val="Hyperlink"/>
          </w:rPr>
          <w:t xml:space="preserve">принципов,</w:t>
        </w:r>
      </w:hyperlink>
      <w:r>
        <w:t xml:space="preserve"> </w:t>
      </w:r>
      <w:r>
        <w:t xml:space="preserve">утвержденных настоящим Указом, в части, не противоречащей правовому статусу этих лиц.</w:t>
      </w:r>
    </w:p>
    <w:p>
      <w:pPr>
        <w:pStyle w:val="BodyText"/>
      </w:pPr>
      <w:r>
        <w:t xml:space="preserve">3. Настоящий Указ вступает в силу со дня его официального опубликования.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Президент</w:t>
      </w:r>
    </w:p>
    <w:p>
      <w:pPr>
        <w:pStyle w:val="BodyText"/>
      </w:pPr>
      <w:r>
        <w:t xml:space="preserve">Российской Федерации</w:t>
      </w:r>
    </w:p>
    <w:p>
      <w:pPr>
        <w:pStyle w:val="BodyText"/>
      </w:pPr>
      <w:r>
        <w:t xml:space="preserve">В.ПУТИН</w:t>
      </w:r>
    </w:p>
    <w:p>
      <w:pPr>
        <w:pStyle w:val="BodyText"/>
      </w:pPr>
      <w:r>
        <w:t xml:space="preserve">Москва, Кремль</w:t>
      </w:r>
    </w:p>
    <w:p>
      <w:pPr>
        <w:pStyle w:val="BodyText"/>
      </w:pPr>
      <w:r>
        <w:t xml:space="preserve">12 августа 2002 года</w:t>
      </w:r>
    </w:p>
    <w:p>
      <w:pPr>
        <w:pStyle w:val="BodyText"/>
      </w:pPr>
      <w:r>
        <w:t xml:space="preserve">N 885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Утверждены</w:t>
      </w:r>
    </w:p>
    <w:p>
      <w:pPr>
        <w:pStyle w:val="BodyText"/>
      </w:pPr>
      <w:r>
        <w:t xml:space="preserve">Указом Президента</w:t>
      </w:r>
    </w:p>
    <w:p>
      <w:pPr>
        <w:pStyle w:val="BodyText"/>
      </w:pPr>
      <w:r>
        <w:t xml:space="preserve">Российской Федерации</w:t>
      </w:r>
    </w:p>
    <w:p>
      <w:pPr>
        <w:pStyle w:val="BodyText"/>
      </w:pPr>
      <w:r>
        <w:t xml:space="preserve">от 12 августа 2002 г. N 885</w:t>
      </w:r>
    </w:p>
    <w:p>
      <w:pPr>
        <w:pStyle w:val="BodyText"/>
      </w:pPr>
      <w:r>
        <w:t xml:space="preserve"> </w:t>
      </w:r>
    </w:p>
    <w:p>
      <w:pPr>
        <w:pStyle w:val="BodyText"/>
      </w:pPr>
      <w:bookmarkStart w:id="24" w:name="P37"/>
      <w:bookmarkEnd w:id="24"/>
      <w:r>
        <w:t xml:space="preserve">ОБЩИЕ ПРИНЦИПЫ</w:t>
      </w:r>
    </w:p>
    <w:p>
      <w:pPr>
        <w:pStyle w:val="BodyText"/>
      </w:pPr>
      <w:r>
        <w:t xml:space="preserve">СЛУЖЕБНОГО ПОВЕДЕНИЯ ГОСУДАРСТВЕННЫХ СЛУЖАЩИХ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Список изменяющих документов</w:t>
      </w:r>
    </w:p>
    <w:p>
      <w:pPr>
        <w:pStyle w:val="BodyText"/>
      </w:pPr>
      <w:r>
        <w:t xml:space="preserve">(в ред.</w:t>
      </w:r>
      <w:r>
        <w:t xml:space="preserve"> </w:t>
      </w:r>
      <w:hyperlink r:id="rId25">
        <w:r>
          <w:rPr>
            <w:rStyle w:val="Hyperlink"/>
          </w:rPr>
          <w:t xml:space="preserve">Указа</w:t>
        </w:r>
      </w:hyperlink>
      <w:r>
        <w:t xml:space="preserve"> </w:t>
      </w:r>
      <w:r>
        <w:t xml:space="preserve">Президента РФ от 16.07.2009 N 814)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 Настоящие общие принципы представляют собой основы поведения федеральных государственных служащих и государственных гражданских служащих субъектов Российской Федерации (далее - государственные служащие), которыми им надлежит руководствоваться при исполнении должностных обязанностей.</w:t>
      </w:r>
    </w:p>
    <w:p>
      <w:pPr>
        <w:pStyle w:val="BodyText"/>
      </w:pPr>
      <w:r>
        <w:t xml:space="preserve">2. Государственные служащие, сознавая ответственность перед государством, обществом и гражданами, призваны:</w:t>
      </w:r>
    </w:p>
    <w:p>
      <w:pPr>
        <w:pStyle w:val="BodyText"/>
      </w:pPr>
      <w:r>
        <w:t xml:space="preserve"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органов;</w:t>
      </w:r>
    </w:p>
    <w:p>
      <w:pPr>
        <w:pStyle w:val="BodyText"/>
      </w:pPr>
      <w:r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органов государственной власти и государственных служащих;</w:t>
      </w:r>
    </w:p>
    <w:p>
      <w:pPr>
        <w:pStyle w:val="BodyText"/>
      </w:pPr>
      <w:r>
        <w:t xml:space="preserve">в) осуществлять свою деятельность в пределах полномочий соответствующего государственного органа;</w:t>
      </w:r>
    </w:p>
    <w:p>
      <w:pPr>
        <w:pStyle w:val="BodyText"/>
      </w:pPr>
      <w:r>
        <w:t xml:space="preserve"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>
      <w:pPr>
        <w:pStyle w:val="BodyText"/>
      </w:pPr>
      <w:r>
        <w:t xml:space="preserve">д)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>
      <w:pPr>
        <w:pStyle w:val="BodyText"/>
      </w:pPr>
      <w:r>
        <w:t xml:space="preserve">е) уведомлять представителя нанимателя (работодателя), органы прокуратуры или другие государственные органы обо всех случаях обращения к государственному служащему каких-либо лиц в целях склонения к совершению коррупционных правонарушений;</w:t>
      </w:r>
    </w:p>
    <w:p>
      <w:pPr>
        <w:pStyle w:val="BodyText"/>
      </w:pPr>
      <w:r>
        <w:t xml:space="preserve">ж) соблюдать установленные федеральными законами ограничения и запреты, исполнять обязанности, связанные с прохождением государственной службы;</w:t>
      </w:r>
    </w:p>
    <w:p>
      <w:pPr>
        <w:pStyle w:val="BodyText"/>
      </w:pPr>
      <w:r>
        <w:t xml:space="preserve">з) соблюдать нейтральность, исключающую возможность влияния на их служебную деятельность решений политических партий, иных общественных объединений;</w:t>
      </w:r>
    </w:p>
    <w:p>
      <w:pPr>
        <w:pStyle w:val="BodyText"/>
      </w:pPr>
      <w:r>
        <w:t xml:space="preserve">и) соблюдать нормы служебной, профессиональной этики и правила делового поведения;</w:t>
      </w:r>
    </w:p>
    <w:p>
      <w:pPr>
        <w:pStyle w:val="BodyText"/>
      </w:pPr>
      <w:r>
        <w:t xml:space="preserve">к) проявлять корректность и внимательность в обращении с гражданами и должностными лицами;</w:t>
      </w:r>
    </w:p>
    <w:p>
      <w:pPr>
        <w:pStyle w:val="BodyText"/>
      </w:pPr>
      <w:r>
        <w:t xml:space="preserve">л) проявлять терпимость и уважение к обычаям и традициям народов России,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>
      <w:pPr>
        <w:pStyle w:val="BodyText"/>
      </w:pPr>
      <w:r>
        <w:t xml:space="preserve">м) воздерживаться от поведения, которое могло бы вызвать сомнение в объективном исполнении государственными служащими должностных обязанностей, а также избегать конфликтных ситуаций, способных нанести ущерб их репутации или авторитету государственного органа;</w:t>
      </w:r>
    </w:p>
    <w:p>
      <w:pPr>
        <w:pStyle w:val="BodyText"/>
      </w:pPr>
      <w:r>
        <w:t xml:space="preserve">н) принимать предусмотренные законодательством Российской Федерации меры по недопущению возникновения конфликтов интересов и урегулированию возникших конфликтов интересов;</w:t>
      </w:r>
    </w:p>
    <w:p>
      <w:pPr>
        <w:pStyle w:val="BodyText"/>
      </w:pPr>
      <w:r>
        <w:t xml:space="preserve">о) не использовать служебное положение для оказания влияния на деятельность государственных органов, организаций, должностных лиц, государственных служащих и граждан при решении вопросов личного характера;</w:t>
      </w:r>
    </w:p>
    <w:p>
      <w:pPr>
        <w:pStyle w:val="BodyText"/>
      </w:pPr>
      <w:r>
        <w:t xml:space="preserve">п) воздерживаться от публичных высказываний, суждений и оценок в отношении деятельности государственных органов, их руководителей, если это не входит в должностные обязанности государственного служащего;</w:t>
      </w:r>
    </w:p>
    <w:p>
      <w:pPr>
        <w:pStyle w:val="BodyText"/>
      </w:pPr>
      <w:r>
        <w:t xml:space="preserve">р) соблюдать установленные в государственном органе правила публичных выступлений и предоставления служебной информации;</w:t>
      </w:r>
    </w:p>
    <w:p>
      <w:pPr>
        <w:pStyle w:val="BodyText"/>
      </w:pPr>
      <w:r>
        <w:t xml:space="preserve">с) уважительно относиться к деятельности представителей средств массовой информации по информированию общества о работе государственного органа, а также оказывать содействие в получении достоверной информации;</w:t>
      </w:r>
    </w:p>
    <w:p>
      <w:pPr>
        <w:pStyle w:val="BodyText"/>
      </w:pPr>
      <w:r>
        <w:t xml:space="preserve">т) воздерживаться в публичных выступлениях, в том числе в средствах массовой информации, от обозначения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оборота.</w:t>
      </w:r>
    </w:p>
    <w:p>
      <w:pPr>
        <w:pStyle w:val="BodyText"/>
      </w:pPr>
      <w:r>
        <w:t xml:space="preserve">3. Государственные служащие, наделенные организационно-распорядительными полномочиями по отношению к другим государственным служащим, также призваны:</w:t>
      </w:r>
    </w:p>
    <w:p>
      <w:pPr>
        <w:pStyle w:val="BodyText"/>
      </w:pPr>
      <w:r>
        <w:t xml:space="preserve">а) принимать меры по предотвращению и урегулированию конфликтов интересов;</w:t>
      </w:r>
    </w:p>
    <w:p>
      <w:pPr>
        <w:pStyle w:val="BodyText"/>
      </w:pPr>
      <w:r>
        <w:t xml:space="preserve">б) принимать меры по предупреждению коррупции;</w:t>
      </w:r>
    </w:p>
    <w:p>
      <w:pPr>
        <w:pStyle w:val="BodyText"/>
      </w:pPr>
      <w:r>
        <w:t xml:space="preserve">в) не допускать случаев принуждения государственных служащих к участию в деятельности политических партий, иных общественных объединений.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http://sviblovo.mos.ru/anti-corruption/normative-legal-and-other-acts-in-the-field-of-combating-corruption/detail/6664190.html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consultantplus://offline/ref=391A5C28E05DCD493D65C39B3C5D228E52CCECAFCBDAFC1CEBE72C3A37A67A0AF06C11E2BECEDBKED2K" TargetMode="External" /><Relationship Type="http://schemas.openxmlformats.org/officeDocument/2006/relationships/hyperlink" Id="rId22" Target="consultantplus://offline/ref=391A5C28E05DCD493D65C39B3C5D228E52CCECAFCBDAFC1CEBE72C3A37A67A0AF06C11E2BECEDBKEDCK" TargetMode="External" /><Relationship Type="http://schemas.openxmlformats.org/officeDocument/2006/relationships/hyperlink" Id="rId21" Target="consultantplus://offline/ref=391A5C28E05DCD493D65C39B3C5D228E52CCECAFCBDAFC1CEBE72C3A37A67A0AF06C11E2BECEDBKEDDK" TargetMode="External" /><Relationship Type="http://schemas.openxmlformats.org/officeDocument/2006/relationships/hyperlink" Id="rId20" Target="consultantplus://offline/ref=391A5C28E05DCD493D65C39B3C5D228E5CC2E8AAC8DAFC1CEBE72C3A37A67A0AF06C11E2BECEDBKEDDK" TargetMode="External" /><Relationship Type="http://schemas.openxmlformats.org/officeDocument/2006/relationships/hyperlink" Id="rId23" Target="file:///F:/%D0%9F%D1%80%D0%BE%D1%82%D0%B8%D0%B2%D0%BE%D0%B4%D0%B5%D0%B9%D1%81%D1%82%D0%B2%D0%B8%D0%B5%20%D0%BA%D0%BE%D1%80%D1%80%D1%83%D0%BF%D1%86%D0%B8%D0%B8/%D0%9D%D0%9F%D0%90/%D0%A3%D0%BA%D0%B0%D0%B7%20%D0%9F%D1%80%D0%B5%D0%B7%D0%B8%D0%B4%D0%B5%D0%BD%D1%82%D0%B0%20%D0%A0%D0%A4%20%D0%BE%D1%82%2012.08.2002%20%E2%84%96%20885%20%D0%9E%D0%B1%20%D1%83%D1%82%D0%B2%D0%B5%D1%80%D0%B6%D0%B4%D0%B5%D0%BD%D0%B8%D0%B8%20%D0%BE%D0%B1%D1%89%D0%B8%D1%85%20%D0%BF%D1%80%D0%B8%D0%BD%D1%86%D0%B8%D0%BF%D0%BE%D0%B2%20%D1%81%D0%BB%D1%83%D0%B6%D0%B5%D0%B1%D0%BD%D0%BE%D0%B3%D0%BE%20%D0%BF%D0%BE%D0%B2%D0%B5%D0%B4%D0%B5%D0%BD%D0%B8%D1%8F%20%D0%B3%D0%BE%D1%81%D1%83%D0%B4%D0%B0%D1%80%D1%81%D1%82%D0%B2%D0%B5%D0%BD%D0%BD%D1%8B%D1%85%20%D1%81%D0%BB%D1%83%D0%B6%D0%B0%D1%89%D0%B8%D1%85.docx#P37" TargetMode="External" /><Relationship Type="http://schemas.openxmlformats.org/officeDocument/2006/relationships/hyperlink" Id="rId27" Target="http://sviblovo.mos.ru" TargetMode="External" /><Relationship Type="http://schemas.openxmlformats.org/officeDocument/2006/relationships/hyperlink" Id="rId26" Target="http://sviblovo.mos.ru/anti-corruption/normative-legal-and-other-acts-in-the-field-of-combating-corruption/detail/6664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consultantplus://offline/ref=391A5C28E05DCD493D65C39B3C5D228E52CCECAFCBDAFC1CEBE72C3A37A67A0AF06C11E2BECEDBKED2K" TargetMode="External" /><Relationship Type="http://schemas.openxmlformats.org/officeDocument/2006/relationships/hyperlink" Id="rId22" Target="consultantplus://offline/ref=391A5C28E05DCD493D65C39B3C5D228E52CCECAFCBDAFC1CEBE72C3A37A67A0AF06C11E2BECEDBKEDCK" TargetMode="External" /><Relationship Type="http://schemas.openxmlformats.org/officeDocument/2006/relationships/hyperlink" Id="rId21" Target="consultantplus://offline/ref=391A5C28E05DCD493D65C39B3C5D228E52CCECAFCBDAFC1CEBE72C3A37A67A0AF06C11E2BECEDBKEDDK" TargetMode="External" /><Relationship Type="http://schemas.openxmlformats.org/officeDocument/2006/relationships/hyperlink" Id="rId20" Target="consultantplus://offline/ref=391A5C28E05DCD493D65C39B3C5D228E5CC2E8AAC8DAFC1CEBE72C3A37A67A0AF06C11E2BECEDBKEDDK" TargetMode="External" /><Relationship Type="http://schemas.openxmlformats.org/officeDocument/2006/relationships/hyperlink" Id="rId23" Target="file:///F:/%D0%9F%D1%80%D0%BE%D1%82%D0%B8%D0%B2%D0%BE%D0%B4%D0%B5%D0%B9%D1%81%D1%82%D0%B2%D0%B8%D0%B5%20%D0%BA%D0%BE%D1%80%D1%80%D1%83%D0%BF%D1%86%D0%B8%D0%B8/%D0%9D%D0%9F%D0%90/%D0%A3%D0%BA%D0%B0%D0%B7%20%D0%9F%D1%80%D0%B5%D0%B7%D0%B8%D0%B4%D0%B5%D0%BD%D1%82%D0%B0%20%D0%A0%D0%A4%20%D0%BE%D1%82%2012.08.2002%20%E2%84%96%20885%20%D0%9E%D0%B1%20%D1%83%D1%82%D0%B2%D0%B5%D1%80%D0%B6%D0%B4%D0%B5%D0%BD%D0%B8%D0%B8%20%D0%BE%D0%B1%D1%89%D0%B8%D1%85%20%D0%BF%D1%80%D0%B8%D0%BD%D1%86%D0%B8%D0%BF%D0%BE%D0%B2%20%D1%81%D0%BB%D1%83%D0%B6%D0%B5%D0%B1%D0%BD%D0%BE%D0%B3%D0%BE%20%D0%BF%D0%BE%D0%B2%D0%B5%D0%B4%D0%B5%D0%BD%D0%B8%D1%8F%20%D0%B3%D0%BE%D1%81%D1%83%D0%B4%D0%B0%D1%80%D1%81%D1%82%D0%B2%D0%B5%D0%BD%D0%BD%D1%8B%D1%85%20%D1%81%D0%BB%D1%83%D0%B6%D0%B0%D1%89%D0%B8%D1%85.docx#P37" TargetMode="External" /><Relationship Type="http://schemas.openxmlformats.org/officeDocument/2006/relationships/hyperlink" Id="rId27" Target="http://sviblovo.mos.ru" TargetMode="External" /><Relationship Type="http://schemas.openxmlformats.org/officeDocument/2006/relationships/hyperlink" Id="rId26" Target="http://sviblovo.mos.ru/anti-corruption/normative-legal-and-other-acts-in-the-field-of-combating-corruption/detail/6664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2025-04-20T13:34:35Z</dcterms:created>
  <dcterms:modified xsi:type="dcterms:W3CDTF">2025-04-20T13:34:35Z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