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51" w:name="X99446acc0f322a4ff386942587a3522fc16d03b"/>
    <w:p>
      <w:pPr>
        <w:pStyle w:val="Heading3"/>
      </w:pPr>
      <w:r>
        <w:t xml:space="preserve">Указ Мэра Москвы от 17 декабря 2015 г. № 81-УМ ОБ УТВЕРЖДЕНИИ ПОЛОЖЕНИЯ О ПОРЯДКЕ ПРИНЯТИЯ ЛИЦАМИ, ЗАМЕЩАЮЩИМИ ОТДЕЛЬНЫЕ ГОСУДАРСТВЕННЫЕ ДОЛЖНОСТИ ГОРОДА МОСКВЫ, ОТДЕЛЬНЫЕ ДОЛЖНОСТИ ГОСУДАРСТВЕННОЙ ГРАЖДАНСКОЙ СЛУЖБЫ ГОРОДА МОСКВЫ</w:t>
      </w:r>
    </w:p>
    <w:p>
      <w:pPr>
        <w:pStyle w:val="FirstParagraph"/>
      </w:pPr>
      <w:r>
        <w:t xml:space="preserve">11.02.2016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17 декабря 2015 года</w:t>
            </w:r>
          </w:p>
        </w:tc>
        <w:tc>
          <w:tcPr/>
          <w:p>
            <w:pPr>
              <w:jc w:val="left"/>
            </w:pPr>
            <w:r>
              <w:t xml:space="preserve">N 81-УМ</w:t>
            </w:r>
          </w:p>
        </w:tc>
      </w:tr>
    </w:tbl>
    <w:p>
      <w:pPr>
        <w:pStyle w:val="BodyText"/>
      </w:pPr>
      <w:r>
        <w:t xml:space="preserve">УКАЗ</w:t>
      </w:r>
    </w:p>
    <w:p>
      <w:pPr>
        <w:pStyle w:val="BodyText"/>
      </w:pPr>
      <w:r>
        <w:t xml:space="preserve">МЭРА МОСКВЫ</w:t>
      </w:r>
    </w:p>
    <w:p>
      <w:pPr>
        <w:pStyle w:val="BodyText"/>
      </w:pPr>
      <w:r>
        <w:t xml:space="preserve">ОБ УТВЕРЖДЕНИИ ПОЛОЖЕНИЯ О ПОРЯДКЕ ПРИНЯТИЯ ЛИЦАМИ,</w:t>
      </w:r>
    </w:p>
    <w:p>
      <w:pPr>
        <w:pStyle w:val="BodyText"/>
      </w:pPr>
      <w:r>
        <w:t xml:space="preserve">ЗАМЕЩАЮЩИМИ ОТДЕЛЬНЫЕ ГОСУДАРСТВЕННЫЕ ДОЛЖНОСТИ ГОРОДА</w:t>
      </w:r>
    </w:p>
    <w:p>
      <w:pPr>
        <w:pStyle w:val="BodyText"/>
      </w:pPr>
      <w:r>
        <w:t xml:space="preserve">МОСКВЫ, ОТДЕЛЬНЫЕ ДОЛЖНОСТИ ГОСУДАРСТВЕННОЙ ГРАЖДАНСКОЙ</w:t>
      </w:r>
    </w:p>
    <w:p>
      <w:pPr>
        <w:pStyle w:val="BodyText"/>
      </w:pPr>
      <w:r>
        <w:t xml:space="preserve">СЛУЖБЫ ГОРОДА МОСКВЫ, ПОЧЕТНЫХ И СПЕЦИАЛЬНЫХ ЗВАНИЙ, НАГРАД</w:t>
      </w:r>
    </w:p>
    <w:p>
      <w:pPr>
        <w:pStyle w:val="BodyText"/>
      </w:pPr>
      <w:r>
        <w:t xml:space="preserve">И ИНЫХ ЗНАКОВ ОТЛИЧИЯ ИНОСТРАННЫХ ГОСУДАРСТВ, МЕЖДУНАРОДНЫХ</w:t>
      </w:r>
    </w:p>
    <w:p>
      <w:pPr>
        <w:pStyle w:val="BodyText"/>
      </w:pPr>
      <w:r>
        <w:t xml:space="preserve">ОРГАНИЗАЦИЙ, ПОЛИТИЧЕСКИХ ПАРТИЙ, ИНЫХ ОБЩЕСТВЕННЫХ</w:t>
      </w:r>
    </w:p>
    <w:p>
      <w:pPr>
        <w:pStyle w:val="BodyText"/>
      </w:pPr>
      <w:r>
        <w:t xml:space="preserve">ОБЪЕДИНЕНИЙ И ДРУГИХ ОРГАНИЗАЦИЙ</w:t>
      </w:r>
    </w:p>
    <w:p>
      <w:pPr>
        <w:pStyle w:val="BodyText"/>
      </w:pPr>
      <w:r>
        <w:t xml:space="preserve">В целях обеспечения реализации федеральных законов от 27 июля 2004 г.</w:t>
      </w:r>
      <w:r>
        <w:t xml:space="preserve"> </w:t>
      </w:r>
      <w:hyperlink r:id="rId20">
        <w:r>
          <w:rPr>
            <w:rStyle w:val="Hyperlink"/>
          </w:rPr>
          <w:t xml:space="preserve">N 79-ФЗ</w:t>
        </w:r>
      </w:hyperlink>
      <w:r>
        <w:t xml:space="preserve"> </w:t>
      </w:r>
      <w:r>
        <w:t xml:space="preserve">"О государственной гражданской службе Российской Федерации" и от 25 декабря 2008 г.</w:t>
      </w:r>
      <w:r>
        <w:t xml:space="preserve"> </w:t>
      </w:r>
      <w:hyperlink r:id="rId21">
        <w:r>
          <w:rPr>
            <w:rStyle w:val="Hyperlink"/>
          </w:rPr>
          <w:t xml:space="preserve">N 273-ФЗ</w:t>
        </w:r>
      </w:hyperlink>
      <w:r>
        <w:t xml:space="preserve"> </w:t>
      </w:r>
      <w:r>
        <w:t xml:space="preserve">"О противодействии коррупции",</w:t>
      </w:r>
      <w:r>
        <w:t xml:space="preserve"> </w:t>
      </w:r>
      <w:hyperlink r:id="rId22">
        <w:r>
          <w:rPr>
            <w:rStyle w:val="Hyperlink"/>
          </w:rPr>
          <w:t xml:space="preserve">Указа</w:t>
        </w:r>
      </w:hyperlink>
      <w:r>
        <w:t xml:space="preserve"> </w:t>
      </w:r>
      <w:r>
        <w:t xml:space="preserve">Президента Российской Федерации от 10 октября 2015 г. N 506 "Об утверждении Положения о порядке принятия лицами, замещающими отдельные государственные должности Российской Федерации, отдельные должности федеральной государственной службы, почетных и специальных званий, наград и иных знаков отличия иностранных государств, международных организаций, политических партий, иных общественных объединений и других организаций", законов города Москвы от 26 января 2005 г.</w:t>
      </w:r>
      <w:r>
        <w:t xml:space="preserve"> </w:t>
      </w:r>
      <w:hyperlink r:id="rId23">
        <w:r>
          <w:rPr>
            <w:rStyle w:val="Hyperlink"/>
          </w:rPr>
          <w:t xml:space="preserve">N 3</w:t>
        </w:r>
      </w:hyperlink>
      <w:r>
        <w:t xml:space="preserve"> </w:t>
      </w:r>
      <w:r>
        <w:t xml:space="preserve">"О государственной гражданской службе города Москвы" и от 15 июля 2005 г.</w:t>
      </w:r>
      <w:r>
        <w:t xml:space="preserve"> </w:t>
      </w:r>
      <w:hyperlink r:id="rId24">
        <w:r>
          <w:rPr>
            <w:rStyle w:val="Hyperlink"/>
          </w:rPr>
          <w:t xml:space="preserve">N 43</w:t>
        </w:r>
      </w:hyperlink>
      <w:r>
        <w:t xml:space="preserve"> </w:t>
      </w:r>
      <w:r>
        <w:t xml:space="preserve">"О государственных должностях города Москвы":</w:t>
      </w:r>
    </w:p>
    <w:p>
      <w:pPr>
        <w:pStyle w:val="BodyText"/>
      </w:pPr>
      <w:r>
        <w:t xml:space="preserve">1. Утвердить</w:t>
      </w:r>
      <w:r>
        <w:t xml:space="preserve"> </w:t>
      </w:r>
      <w:hyperlink r:id="rId25">
        <w:r>
          <w:rPr>
            <w:rStyle w:val="Hyperlink"/>
          </w:rPr>
          <w:t xml:space="preserve">Положение</w:t>
        </w:r>
      </w:hyperlink>
      <w:r>
        <w:t xml:space="preserve"> </w:t>
      </w:r>
      <w:r>
        <w:t xml:space="preserve">о порядке принятия лицами, замещающими отдельные государственные должности города Москвы, отдельные должности государственной гражданской службы города Москвы, почетных и специальных званий, наград и иных знаков отличия иностранных государств, международных организаций, политических партий, иных общественных объединений и других организаций (приложение).</w:t>
      </w:r>
    </w:p>
    <w:p>
      <w:pPr>
        <w:pStyle w:val="BodyText"/>
      </w:pPr>
      <w:r>
        <w:t xml:space="preserve">2. Настоящий указ вступает в силу с 1 января 2016 г.</w:t>
      </w:r>
    </w:p>
    <w:p>
      <w:pPr>
        <w:pStyle w:val="BodyText"/>
      </w:pPr>
      <w:r>
        <w:t xml:space="preserve">3. Контроль за выполнением настоящего указа возложить на заместителя Мэра Москвы в Правительстве Москвы - руководителя Аппарата Мэра и Правительства Москвы Ракову А.В.</w:t>
      </w:r>
    </w:p>
    <w:p>
      <w:pPr>
        <w:pStyle w:val="BodyText"/>
      </w:pPr>
      <w:r>
        <w:t xml:space="preserve">Мэр Москвы</w:t>
      </w:r>
    </w:p>
    <w:p>
      <w:pPr>
        <w:pStyle w:val="BodyText"/>
      </w:pPr>
      <w:r>
        <w:t xml:space="preserve">С.С. Собянин</w:t>
      </w:r>
    </w:p>
    <w:p>
      <w:pPr>
        <w:pStyle w:val="BodyText"/>
      </w:pPr>
      <w:r>
        <w:t xml:space="preserve">Приложение</w:t>
      </w:r>
    </w:p>
    <w:p>
      <w:pPr>
        <w:pStyle w:val="BodyText"/>
      </w:pPr>
      <w:r>
        <w:t xml:space="preserve">к указу Мэра Москвы</w:t>
      </w:r>
    </w:p>
    <w:p>
      <w:pPr>
        <w:pStyle w:val="BodyText"/>
      </w:pPr>
      <w:r>
        <w:t xml:space="preserve">от 17 декабря 2015 г. N 81-УМ</w:t>
      </w:r>
    </w:p>
    <w:p>
      <w:pPr>
        <w:pStyle w:val="BodyText"/>
      </w:pPr>
      <w:bookmarkStart w:id="26" w:name="P32"/>
      <w:bookmarkEnd w:id="26"/>
      <w:r>
        <w:t xml:space="preserve"> </w:t>
      </w:r>
      <w:r>
        <w:t xml:space="preserve">ПОЛОЖЕНИЕ</w:t>
      </w:r>
    </w:p>
    <w:p>
      <w:pPr>
        <w:pStyle w:val="BodyText"/>
      </w:pPr>
      <w:r>
        <w:t xml:space="preserve">О ПОРЯДКЕ ПРИНЯТИЯ ЛИЦАМИ, ЗАМЕЩАЮЩИМИ ОТДЕЛЬНЫЕ</w:t>
      </w:r>
    </w:p>
    <w:p>
      <w:pPr>
        <w:pStyle w:val="BodyText"/>
      </w:pPr>
      <w:r>
        <w:t xml:space="preserve">ГОСУДАРСТВЕННЫЕ ДОЛЖНОСТИ ГОРОДА МОСКВЫ, ОТДЕЛЬНЫЕ ДОЛЖНОСТИ</w:t>
      </w:r>
    </w:p>
    <w:p>
      <w:pPr>
        <w:pStyle w:val="BodyText"/>
      </w:pPr>
      <w:r>
        <w:t xml:space="preserve">ГОСУДАРСТВЕННОЙ ГРАЖДАНСКОЙ СЛУЖБЫ ГОРОДА МОСКВЫ, ПОЧЕТНЫХ</w:t>
      </w:r>
    </w:p>
    <w:p>
      <w:pPr>
        <w:pStyle w:val="BodyText"/>
      </w:pPr>
      <w:r>
        <w:t xml:space="preserve">И СПЕЦИАЛЬНЫХ ЗВАНИЙ, НАГРАД И ИНЫХ ЗНАКОВ ОТЛИЧИЯ</w:t>
      </w:r>
    </w:p>
    <w:p>
      <w:pPr>
        <w:pStyle w:val="BodyText"/>
      </w:pPr>
      <w:r>
        <w:t xml:space="preserve">ИНОСТРАННЫХ ГОСУДАРСТВ, МЕЖДУНАРОДНЫХ ОРГАНИЗАЦИЙ,</w:t>
      </w:r>
    </w:p>
    <w:p>
      <w:pPr>
        <w:pStyle w:val="BodyText"/>
      </w:pPr>
      <w:r>
        <w:t xml:space="preserve">ПОЛИТИЧЕСКИХ ПАРТИЙ, ИНЫХ ОБЩЕСТВЕННЫХ ОБЪЕДИНЕНИЙ</w:t>
      </w:r>
    </w:p>
    <w:p>
      <w:pPr>
        <w:pStyle w:val="BodyText"/>
      </w:pPr>
      <w:r>
        <w:t xml:space="preserve">И ДРУГИХ ОРГАНИЗАЦИЙ</w:t>
      </w:r>
    </w:p>
    <w:p>
      <w:pPr>
        <w:pStyle w:val="BodyText"/>
      </w:pPr>
      <w:r>
        <w:t xml:space="preserve">1. Настоящим Положением устанавливается порядок принятия лицами, замещающими отдельные государственные должности города Москвы, отдельные должности государственной гражданской службы города Москвы, почетных и специальных званий, наград и иных знаков отличия (кроме научных и спортивных) иностранных государств, международных организаций, политических партий, иных общественных объединений и других организаций (далее - звания, награды).</w:t>
      </w:r>
    </w:p>
    <w:p>
      <w:pPr>
        <w:pStyle w:val="BodyText"/>
      </w:pPr>
      <w:bookmarkStart w:id="27" w:name="P42"/>
      <w:bookmarkEnd w:id="27"/>
      <w:r>
        <w:t xml:space="preserve"> </w:t>
      </w:r>
      <w:r>
        <w:t xml:space="preserve">2. Лица, замещающие государственные должности города Москвы, назначение на которые и освобождение от которых осуществляются Мэром Москвы (далее - лица, замещающие государственные должности города Москвы), принимают почетные и специальные звания, награды и иные знаки отличия (кроме научных и спортивных) иностранных государств, международных организаций, политических партий, иных общественных объединений и других организаций с разрешения Мэра Москвы.</w:t>
      </w:r>
    </w:p>
    <w:p>
      <w:pPr>
        <w:pStyle w:val="BodyText"/>
      </w:pPr>
      <w:bookmarkStart w:id="28" w:name="P43"/>
      <w:bookmarkEnd w:id="28"/>
      <w:r>
        <w:t xml:space="preserve"> </w:t>
      </w:r>
      <w:r>
        <w:t xml:space="preserve">3. Лица, замещающие должности государственной гражданской службы города Москвы в Аппарате Мэра и Правительства Москвы, органах исполнительной власти города Москвы (далее - лица, замещающие должности гражданской службы города Москвы), принимают почетные и специальные звания, награды и иные знаки отличия (кроме научных) иностранных государств, международных организаций, политических партий, иных общественных объединений и других организаций с разрешения представителя нанимателя.</w:t>
      </w:r>
    </w:p>
    <w:p>
      <w:pPr>
        <w:pStyle w:val="BodyText"/>
      </w:pPr>
      <w:bookmarkStart w:id="29" w:name="P44"/>
      <w:bookmarkEnd w:id="29"/>
      <w:r>
        <w:t xml:space="preserve"> </w:t>
      </w:r>
      <w:r>
        <w:t xml:space="preserve">4. Лицо из числа лиц, указанных в</w:t>
      </w:r>
      <w:r>
        <w:t xml:space="preserve"> </w:t>
      </w:r>
      <w:hyperlink r:id="rId30">
        <w:r>
          <w:rPr>
            <w:rStyle w:val="Hyperlink"/>
          </w:rPr>
          <w:t xml:space="preserve">пунктах 2</w:t>
        </w:r>
      </w:hyperlink>
      <w:r>
        <w:t xml:space="preserve"> </w:t>
      </w:r>
      <w:r>
        <w:t xml:space="preserve">и</w:t>
      </w:r>
      <w:r>
        <w:t xml:space="preserve"> </w:t>
      </w:r>
      <w:hyperlink r:id="rId31">
        <w:r>
          <w:rPr>
            <w:rStyle w:val="Hyperlink"/>
          </w:rPr>
          <w:t xml:space="preserve">3</w:t>
        </w:r>
      </w:hyperlink>
      <w:r>
        <w:t xml:space="preserve"> </w:t>
      </w:r>
      <w:r>
        <w:t xml:space="preserve">настоящего Положения (далее - должностное лицо), получившее звание, награду либо уведомленное иностранным государством, международной организацией, политической партией, иным общественным объединением или другой организацией о предстоящем их получении, в течение трех рабочих дней представляет</w:t>
      </w:r>
      <w:r>
        <w:t xml:space="preserve"> </w:t>
      </w:r>
      <w:hyperlink r:id="rId32">
        <w:r>
          <w:rPr>
            <w:rStyle w:val="Hyperlink"/>
          </w:rPr>
          <w:t xml:space="preserve">ходатайство</w:t>
        </w:r>
      </w:hyperlink>
      <w:r>
        <w:t xml:space="preserve"> </w:t>
      </w:r>
      <w:r>
        <w:t xml:space="preserve">о разрешении принять почетное или специальное звание, награду или иной знак отличия иностранного государства, международной организации, политической партии, иного общественного объединения или другой организации (далее - ходатайство), составленное по форме согласно приложению 1 к настоящему Положению.</w:t>
      </w:r>
    </w:p>
    <w:p>
      <w:pPr>
        <w:pStyle w:val="BodyText"/>
      </w:pPr>
      <w:bookmarkStart w:id="33" w:name="P45"/>
      <w:bookmarkEnd w:id="33"/>
      <w:r>
        <w:t xml:space="preserve"> </w:t>
      </w:r>
      <w:r>
        <w:t xml:space="preserve">5. Должностное лицо, отказавшееся от звания, награды, в течение трех рабочих дней представляет</w:t>
      </w:r>
      <w:r>
        <w:t xml:space="preserve"> </w:t>
      </w:r>
      <w:hyperlink r:id="rId34">
        <w:r>
          <w:rPr>
            <w:rStyle w:val="Hyperlink"/>
          </w:rPr>
          <w:t xml:space="preserve">уведомление</w:t>
        </w:r>
      </w:hyperlink>
      <w:r>
        <w:t xml:space="preserve"> </w:t>
      </w:r>
      <w:r>
        <w:t xml:space="preserve">об отказе в получении почетного или специального звания, награды или иного знака отличия иностранного государства, международной организации, политической партии, иного общественного объединения или другой организации (далее - уведомление), составленное по форме согласно приложению 2 к настоящему Положению.</w:t>
      </w:r>
    </w:p>
    <w:p>
      <w:pPr>
        <w:pStyle w:val="BodyText"/>
      </w:pPr>
      <w:r>
        <w:t xml:space="preserve">6. Ходатайства и уведомления представляют:</w:t>
      </w:r>
    </w:p>
    <w:p>
      <w:pPr>
        <w:pStyle w:val="BodyText"/>
      </w:pPr>
      <w:r>
        <w:t xml:space="preserve">6.1. Мэру Москвы:</w:t>
      </w:r>
    </w:p>
    <w:p>
      <w:pPr>
        <w:pStyle w:val="BodyText"/>
      </w:pPr>
      <w:bookmarkStart w:id="35" w:name="P48"/>
      <w:bookmarkEnd w:id="35"/>
      <w:r>
        <w:t xml:space="preserve"> </w:t>
      </w:r>
      <w:r>
        <w:t xml:space="preserve">6.1.1. Лица, замещающие должности заместителя Мэра Москвы в Правительстве Москвы, заместителя Мэра Москвы в Правительстве Москвы - руководителя Аппарата Мэра и Правительства Москвы, Уполномоченного по защите прав предпринимателей в городе Москве, пресс-секретаря Мэра Москвы - руководителя Пресс-службы Мэра и Правительства Москвы, советника Мэра Москвы, а также руководители органов исполнительной власти города Москвы, контроль за деятельностью и координацию работы которых осуществляет Мэр Москвы.</w:t>
      </w:r>
    </w:p>
    <w:p>
      <w:pPr>
        <w:pStyle w:val="BodyText"/>
      </w:pPr>
      <w:bookmarkStart w:id="36" w:name="P49"/>
      <w:bookmarkEnd w:id="36"/>
      <w:r>
        <w:t xml:space="preserve"> </w:t>
      </w:r>
      <w:r>
        <w:t xml:space="preserve">6.1.2. Руководители департаментов, комитетов, главных управлений, управлений, инспекций города Москвы (за исключением указанных в</w:t>
      </w:r>
      <w:r>
        <w:t xml:space="preserve"> </w:t>
      </w:r>
      <w:hyperlink r:id="rId37">
        <w:r>
          <w:rPr>
            <w:rStyle w:val="Hyperlink"/>
          </w:rPr>
          <w:t xml:space="preserve">пункте 6.1.1</w:t>
        </w:r>
      </w:hyperlink>
      <w:r>
        <w:t xml:space="preserve"> </w:t>
      </w:r>
      <w:r>
        <w:t xml:space="preserve">настоящего Положения), префекты административных округов города Москвы после согласования с членами Правительства Москвы, на которых согласно распределению обязанностей между членами Правительства Москвы возложены контроль за деятельностью и координация работы соответствующих органов исполнительной власти города Москвы.</w:t>
      </w:r>
    </w:p>
    <w:p>
      <w:pPr>
        <w:pStyle w:val="BodyText"/>
      </w:pPr>
      <w:r>
        <w:t xml:space="preserve">6.1.3. Главы управ районов города Москвы после согласования с префектами соответствующих административных округов города Москвы и заместителем Мэра Москвы в Правительстве Москвы - руководителем Аппарата Мэра и Правительства Москвы.</w:t>
      </w:r>
    </w:p>
    <w:p>
      <w:pPr>
        <w:pStyle w:val="BodyText"/>
      </w:pPr>
      <w:r>
        <w:t xml:space="preserve">6.1.4. Первые заместители и заместители руководителей департаментов, комитетов, главных управлений, управлений, инспекций города Москвы, префектов административных округов города Москвы после согласования с руководителями соответствующих органов исполнительной власти города Москвы и членами Правительства Москвы, на которых согласно распределению обязанностей между членами Правительства Москвы возложены контроль за деятельностью и координация работы соответствующих органов исполнительной власти города Москвы.</w:t>
      </w:r>
    </w:p>
    <w:p>
      <w:pPr>
        <w:pStyle w:val="BodyText"/>
      </w:pPr>
      <w:bookmarkStart w:id="38" w:name="P52"/>
      <w:bookmarkEnd w:id="38"/>
      <w:r>
        <w:t xml:space="preserve"> </w:t>
      </w:r>
      <w:r>
        <w:t xml:space="preserve">6.1.5. Лица, замещающие должности старшего референта и референта Мэра Москвы, после согласования с заместителем Мэра Москвы в Правительстве Москвы - руководителем Аппарата Мэра и Правительства Москвы.</w:t>
      </w:r>
    </w:p>
    <w:p>
      <w:pPr>
        <w:pStyle w:val="BodyText"/>
      </w:pPr>
      <w:r>
        <w:t xml:space="preserve">6.2. Заместителю Мэра Москвы в Правительстве Москвы - руководителю Аппарата Мэра и Правительства Москвы - лица, замещающие должности гражданской службы города Москвы в Аппарате Мэра и Правительства Москвы (за исключением пресс-секретаря Мэра Москвы - руководителя Пресс-службы Мэра и Правительства Москвы, советника Мэра Москвы, старшего референта и референта Мэра Москвы).</w:t>
      </w:r>
    </w:p>
    <w:p>
      <w:pPr>
        <w:pStyle w:val="BodyText"/>
      </w:pPr>
      <w:r>
        <w:t xml:space="preserve">6.3. Руководителям департаментов, комитетов, главных управлений, управлений, инспекций города Москвы - лица, замещающие должности гражданской службы города Москвы в соответствующих департаментах, комитетах, главных управлениях, управлениях, инспекциях города Москвы (за исключением первых заместителей и заместителей руководителей соответствующих департаментов, комитетов, главных управлений, управлений, инспекций города Москвы).</w:t>
      </w:r>
    </w:p>
    <w:p>
      <w:pPr>
        <w:pStyle w:val="BodyText"/>
      </w:pPr>
      <w:r>
        <w:t xml:space="preserve">6.4. Префектам административных округов города Москвы:</w:t>
      </w:r>
    </w:p>
    <w:p>
      <w:pPr>
        <w:pStyle w:val="BodyText"/>
      </w:pPr>
      <w:r>
        <w:t xml:space="preserve">6.4.1. Лица, замещающие должности гражданской службы города Москвы в соответствующих префектурах административных округов города Москвы (за исключением первых заместителей и заместителей префектов административных округов города Москвы).</w:t>
      </w:r>
    </w:p>
    <w:p>
      <w:pPr>
        <w:pStyle w:val="BodyText"/>
      </w:pPr>
      <w:bookmarkStart w:id="39" w:name="P57"/>
      <w:bookmarkEnd w:id="39"/>
      <w:r>
        <w:t xml:space="preserve"> </w:t>
      </w:r>
      <w:r>
        <w:t xml:space="preserve">6.4.2. Первые заместители, заместители глав управ районов города Москвы после согласования с главой управы соответствующего района города Москвы.</w:t>
      </w:r>
    </w:p>
    <w:p>
      <w:pPr>
        <w:pStyle w:val="BodyText"/>
      </w:pPr>
      <w:r>
        <w:t xml:space="preserve">6.5. Главам управ районов города Москвы - лица, замещающие должности гражданской службы города Москвы в соответствующих управах районов города Москвы (за исключением первых заместителей и заместителей глав управ районов города Москвы).</w:t>
      </w:r>
    </w:p>
    <w:p>
      <w:pPr>
        <w:pStyle w:val="BodyText"/>
      </w:pPr>
      <w:r>
        <w:t xml:space="preserve">7. Согласование ходатайств, уведомлений лиц, указанных в</w:t>
      </w:r>
      <w:r>
        <w:t xml:space="preserve"> </w:t>
      </w:r>
      <w:hyperlink r:id="rId40">
        <w:r>
          <w:rPr>
            <w:rStyle w:val="Hyperlink"/>
          </w:rPr>
          <w:t xml:space="preserve">пунктах 6.1.2</w:t>
        </w:r>
      </w:hyperlink>
      <w:r>
        <w:t xml:space="preserve">-</w:t>
      </w:r>
      <w:hyperlink r:id="rId41">
        <w:r>
          <w:rPr>
            <w:rStyle w:val="Hyperlink"/>
          </w:rPr>
          <w:t xml:space="preserve">6.1.5</w:t>
        </w:r>
      </w:hyperlink>
      <w:r>
        <w:t xml:space="preserve"> </w:t>
      </w:r>
      <w:r>
        <w:t xml:space="preserve">и</w:t>
      </w:r>
      <w:r>
        <w:t xml:space="preserve"> </w:t>
      </w:r>
      <w:hyperlink r:id="rId42">
        <w:r>
          <w:rPr>
            <w:rStyle w:val="Hyperlink"/>
          </w:rPr>
          <w:t xml:space="preserve">6.4.2</w:t>
        </w:r>
      </w:hyperlink>
      <w:r>
        <w:t xml:space="preserve"> </w:t>
      </w:r>
      <w:r>
        <w:t xml:space="preserve">настоящего Положения, осуществляется в течение 10 рабочих дней. Общий срок согласования и представления ходатайств и уведомлений Мэру Москвы, представителю нанимателя не должен превышать одного месяца.</w:t>
      </w:r>
    </w:p>
    <w:p>
      <w:pPr>
        <w:pStyle w:val="BodyText"/>
      </w:pPr>
      <w:bookmarkStart w:id="43" w:name="P60"/>
      <w:bookmarkEnd w:id="43"/>
      <w:r>
        <w:t xml:space="preserve"> </w:t>
      </w:r>
      <w:r>
        <w:t xml:space="preserve">8. Должностное лицо, получившее звание, награду до принятия решения по результатам рассмотрения ходатайства, в течение трех рабочих дней со дня их получения передает оригиналы документов к званию, награду и оригиналы документов к ней на ответственное хранение:</w:t>
      </w:r>
    </w:p>
    <w:p>
      <w:pPr>
        <w:pStyle w:val="BodyText"/>
      </w:pPr>
      <w:r>
        <w:t xml:space="preserve">8.1. Лица, замещающие должности заместителя Мэра Москвы в Правительстве Москвы, заместителя Мэра Москвы в Правительстве Москвы - руководителя Аппарата Мэра и Правительства Москвы, Уполномоченного по защите прав предпринимателей в городе Москве, а также должности гражданской службы города Москвы в Аппарате Мэра и Правительства Москвы, - в Управление государственной службы и кадров Правительства Москвы.</w:t>
      </w:r>
    </w:p>
    <w:p>
      <w:pPr>
        <w:pStyle w:val="BodyText"/>
      </w:pPr>
      <w:r>
        <w:t xml:space="preserve">8.2. Руководители органов исполнительной власти города Москвы и лица, замещающие должности гражданской службы города Москвы в органах исполнительной власти города Москвы, - в кадровое подразделение соответствующего органа исполнительной власти города Москвы.</w:t>
      </w:r>
    </w:p>
    <w:p>
      <w:pPr>
        <w:pStyle w:val="BodyText"/>
      </w:pPr>
      <w:r>
        <w:t xml:space="preserve">9. В случае если во время служебной командировки должностное лицо получило звание, награду или отказалось от них, срок представления ходатайства либо уведомления исчисляется со дня возвращения должностного лица из служебной командировки.</w:t>
      </w:r>
    </w:p>
    <w:p>
      <w:pPr>
        <w:pStyle w:val="BodyText"/>
      </w:pPr>
      <w:r>
        <w:t xml:space="preserve">10. В случае если должностное лицо по не зависящей от него причине не может представить ходатайство либо уведомление, передать оригиналы документов к званию, награду и оригиналы документов к ней в сроки, указанные в</w:t>
      </w:r>
      <w:r>
        <w:t xml:space="preserve"> </w:t>
      </w:r>
      <w:hyperlink r:id="rId44">
        <w:r>
          <w:rPr>
            <w:rStyle w:val="Hyperlink"/>
          </w:rPr>
          <w:t xml:space="preserve">пунктах 4</w:t>
        </w:r>
      </w:hyperlink>
      <w:r>
        <w:t xml:space="preserve">-</w:t>
      </w:r>
      <w:hyperlink r:id="rId45">
        <w:r>
          <w:rPr>
            <w:rStyle w:val="Hyperlink"/>
          </w:rPr>
          <w:t xml:space="preserve">5</w:t>
        </w:r>
      </w:hyperlink>
      <w:r>
        <w:t xml:space="preserve"> </w:t>
      </w:r>
      <w:r>
        <w:t xml:space="preserve">настоящего Положения, такое должностное лицо обязано представить ходатайство либо уведомление, передать оригиналы документов к званию, награду и оригиналы документов к ней не позднее следующего рабочего дня после устранения такой причины.</w:t>
      </w:r>
    </w:p>
    <w:p>
      <w:pPr>
        <w:pStyle w:val="BodyText"/>
      </w:pPr>
      <w:r>
        <w:t xml:space="preserve">11. Обеспечение рассмотрения ходатайств Мэром Москвы, заместителем Мэра Москвы в Правительстве Москвы - руководителем Аппарата Мэра и Правительства Москвы, информирование должностного лица о решении, принятом Мэром Москвы, заместителем Мэра Москвы в Правительстве Москвы - руководителем Аппарата Мэра и Правительства Москвы по результатам рассмотрения ходатайств, а также учет уведомлений осуществляются Управлением государственной службы и кадров Правительства Москвы.</w:t>
      </w:r>
    </w:p>
    <w:p>
      <w:pPr>
        <w:pStyle w:val="BodyText"/>
      </w:pPr>
      <w:r>
        <w:t xml:space="preserve">12. Обеспечение рассмотрения ходатайств руководителем органа исполнительной власти города Москвы, информирование должностного лица о решении, принятом руководителем органа исполнительной власти города Москвы по результатам рассмотрения ходатайств, а также учет уведомлений осуществляются кадровой службой соответствующего органа исполнительной власти города Москвы.</w:t>
      </w:r>
    </w:p>
    <w:p>
      <w:pPr>
        <w:pStyle w:val="BodyText"/>
      </w:pPr>
      <w:r>
        <w:t xml:space="preserve">13. В случае удовлетворения ходатайства должностного лица, указанного в</w:t>
      </w:r>
      <w:r>
        <w:t xml:space="preserve"> </w:t>
      </w:r>
      <w:hyperlink r:id="rId46">
        <w:r>
          <w:rPr>
            <w:rStyle w:val="Hyperlink"/>
          </w:rPr>
          <w:t xml:space="preserve">пункте 8</w:t>
        </w:r>
      </w:hyperlink>
      <w:r>
        <w:t xml:space="preserve"> </w:t>
      </w:r>
      <w:r>
        <w:t xml:space="preserve">настоящего Положения, Управление государственной службы и кадров Правительства Москвы, кадровая служба органа исполнительной власти города Москвы в течение 10 рабочих дней передает должностному лицу оригиналы документов к званию, награду и оригиналы документов к ней.</w:t>
      </w:r>
    </w:p>
    <w:p>
      <w:pPr>
        <w:pStyle w:val="BodyText"/>
      </w:pPr>
      <w:r>
        <w:t xml:space="preserve">14. В случае отказа в удовлетворении ходатайства должностного лица, указанного в</w:t>
      </w:r>
      <w:r>
        <w:t xml:space="preserve"> </w:t>
      </w:r>
      <w:hyperlink r:id="rId46">
        <w:r>
          <w:rPr>
            <w:rStyle w:val="Hyperlink"/>
          </w:rPr>
          <w:t xml:space="preserve">пункте 8</w:t>
        </w:r>
      </w:hyperlink>
      <w:r>
        <w:t xml:space="preserve"> </w:t>
      </w:r>
      <w:r>
        <w:t xml:space="preserve">настоящего Положения, Управление государственной службы и кадров Правительства Москвы, кадровая служба органа исполнительной власти города Москвы в течение 10 рабочих дней сообщает должностному лицу об этом и направляет оригиналы документов к званию, награду и оригиналы документов к ней в соответствующий орган иностранного государства, международную организацию, политическую партию, иное общественное объединение или другую организацию.</w:t>
      </w:r>
    </w:p>
    <w:p>
      <w:pPr>
        <w:pStyle w:val="BodyText"/>
      </w:pPr>
      <w:r>
        <w:t xml:space="preserve">Приложение 1</w:t>
      </w:r>
    </w:p>
    <w:p>
      <w:pPr>
        <w:pStyle w:val="BodyText"/>
      </w:pPr>
      <w:r>
        <w:t xml:space="preserve">к Положению о порядке принятия</w:t>
      </w:r>
    </w:p>
    <w:p>
      <w:pPr>
        <w:pStyle w:val="BodyText"/>
      </w:pPr>
      <w:r>
        <w:t xml:space="preserve">лицами, замещающими отдельные</w:t>
      </w:r>
    </w:p>
    <w:p>
      <w:pPr>
        <w:pStyle w:val="BodyText"/>
      </w:pPr>
      <w:r>
        <w:t xml:space="preserve">государственные должности</w:t>
      </w:r>
    </w:p>
    <w:p>
      <w:pPr>
        <w:pStyle w:val="BodyText"/>
      </w:pPr>
      <w:r>
        <w:t xml:space="preserve">города Москвы, отдельные</w:t>
      </w:r>
    </w:p>
    <w:p>
      <w:pPr>
        <w:pStyle w:val="BodyText"/>
      </w:pPr>
      <w:r>
        <w:t xml:space="preserve">должности государственной</w:t>
      </w:r>
    </w:p>
    <w:p>
      <w:pPr>
        <w:pStyle w:val="BodyText"/>
      </w:pPr>
      <w:r>
        <w:t xml:space="preserve">гражданской службы города</w:t>
      </w:r>
    </w:p>
    <w:p>
      <w:pPr>
        <w:pStyle w:val="BodyText"/>
      </w:pPr>
      <w:r>
        <w:t xml:space="preserve">Москвы, почетных и специальных</w:t>
      </w:r>
    </w:p>
    <w:p>
      <w:pPr>
        <w:pStyle w:val="BodyText"/>
      </w:pPr>
      <w:r>
        <w:t xml:space="preserve">званий, наград и иных</w:t>
      </w:r>
    </w:p>
    <w:p>
      <w:pPr>
        <w:pStyle w:val="BodyText"/>
      </w:pPr>
      <w:r>
        <w:t xml:space="preserve">знаков отличия иностранных</w:t>
      </w:r>
    </w:p>
    <w:p>
      <w:pPr>
        <w:pStyle w:val="BodyText"/>
      </w:pPr>
      <w:r>
        <w:t xml:space="preserve">государств, международных</w:t>
      </w:r>
    </w:p>
    <w:p>
      <w:pPr>
        <w:pStyle w:val="BodyText"/>
      </w:pPr>
      <w:r>
        <w:t xml:space="preserve">организаций, политических</w:t>
      </w:r>
    </w:p>
    <w:p>
      <w:pPr>
        <w:pStyle w:val="BodyText"/>
      </w:pPr>
      <w:r>
        <w:t xml:space="preserve">партий, иных общественных</w:t>
      </w:r>
    </w:p>
    <w:p>
      <w:pPr>
        <w:pStyle w:val="BodyText"/>
      </w:pPr>
      <w:r>
        <w:t xml:space="preserve">объединений и других организаций</w:t>
      </w:r>
    </w:p>
    <w:p>
      <w:pPr>
        <w:pStyle w:val="BodyText"/>
      </w:pPr>
      <w:r>
        <w:t xml:space="preserve">______________________________</w:t>
      </w:r>
    </w:p>
    <w:p>
      <w:pPr>
        <w:pStyle w:val="BodyText"/>
      </w:pPr>
      <w:r>
        <w:t xml:space="preserve">(должность, фамилия, инициалы)</w:t>
      </w:r>
    </w:p>
    <w:p>
      <w:pPr>
        <w:pStyle w:val="BodyText"/>
      </w:pPr>
      <w:r>
        <w:t xml:space="preserve">от ___________________________</w:t>
      </w:r>
    </w:p>
    <w:p>
      <w:pPr>
        <w:pStyle w:val="BodyText"/>
      </w:pPr>
      <w:r>
        <w:t xml:space="preserve">(должность, ФИО)</w:t>
      </w:r>
    </w:p>
    <w:p>
      <w:pPr>
        <w:pStyle w:val="BodyText"/>
      </w:pPr>
      <w:bookmarkStart w:id="47" w:name="P94"/>
      <w:bookmarkEnd w:id="47"/>
      <w:r>
        <w:t xml:space="preserve"> </w:t>
      </w:r>
      <w:r>
        <w:t xml:space="preserve">Ходатайство</w:t>
      </w:r>
    </w:p>
    <w:p>
      <w:pPr>
        <w:pStyle w:val="BodyText"/>
      </w:pPr>
      <w:r>
        <w:t xml:space="preserve">о разрешении принять почетное или специальное звание, награду</w:t>
      </w:r>
    </w:p>
    <w:p>
      <w:pPr>
        <w:pStyle w:val="BodyText"/>
      </w:pPr>
      <w:r>
        <w:t xml:space="preserve">или иной знак отличия иностранного государства, международной</w:t>
      </w:r>
    </w:p>
    <w:p>
      <w:pPr>
        <w:pStyle w:val="BodyText"/>
      </w:pPr>
      <w:r>
        <w:t xml:space="preserve">организации, политической партии, иного общественного</w:t>
      </w:r>
    </w:p>
    <w:p>
      <w:pPr>
        <w:pStyle w:val="BodyText"/>
      </w:pPr>
      <w:r>
        <w:t xml:space="preserve">объединения или другой организации</w:t>
      </w:r>
    </w:p>
    <w:p>
      <w:pPr>
        <w:pStyle w:val="BodyText"/>
      </w:pPr>
      <w:r>
        <w:t xml:space="preserve">Прошу разрешить мне принять _______________________________________________</w:t>
      </w:r>
    </w:p>
    <w:p>
      <w:pPr>
        <w:pStyle w:val="BodyText"/>
      </w:pPr>
      <w:r>
        <w:t xml:space="preserve">(наименование почетного или</w:t>
      </w:r>
    </w:p>
    <w:p>
      <w:pPr>
        <w:pStyle w:val="BodyText"/>
      </w:pPr>
      <w:r>
        <w:t xml:space="preserve">___________________________________________________________________________</w:t>
      </w:r>
    </w:p>
    <w:p>
      <w:pPr>
        <w:pStyle w:val="BodyText"/>
      </w:pPr>
      <w:r>
        <w:t xml:space="preserve">___________________________________________________________________________</w:t>
      </w:r>
    </w:p>
    <w:p>
      <w:pPr>
        <w:pStyle w:val="BodyText"/>
      </w:pPr>
      <w:r>
        <w:t xml:space="preserve">специального звания, награды или иного знака отличия)</w:t>
      </w:r>
    </w:p>
    <w:p>
      <w:pPr>
        <w:pStyle w:val="BodyText"/>
      </w:pPr>
      <w:r>
        <w:t xml:space="preserve">___________________________________________________________________________</w:t>
      </w:r>
    </w:p>
    <w:p>
      <w:pPr>
        <w:pStyle w:val="BodyText"/>
      </w:pPr>
      <w:r>
        <w:t xml:space="preserve">(за какие заслуги присвоено и кем, за какие заслуги награжден(а) и кем)</w:t>
      </w:r>
    </w:p>
    <w:p>
      <w:pPr>
        <w:pStyle w:val="BodyText"/>
      </w:pPr>
      <w:r>
        <w:t xml:space="preserve">___________________________________________________________________________</w:t>
      </w:r>
    </w:p>
    <w:p>
      <w:pPr>
        <w:pStyle w:val="BodyText"/>
      </w:pPr>
      <w:r>
        <w:t xml:space="preserve">(дата и место вручения документов к почетному или специальному званию,</w:t>
      </w:r>
    </w:p>
    <w:p>
      <w:pPr>
        <w:pStyle w:val="BodyText"/>
      </w:pPr>
      <w:r>
        <w:t xml:space="preserve">награды или иного знака отличия)</w:t>
      </w:r>
    </w:p>
    <w:p>
      <w:pPr>
        <w:pStyle w:val="BodyText"/>
      </w:pPr>
      <w:r>
        <w:t xml:space="preserve">Документы к почетному или специальному званию, награда и документы к ней,</w:t>
      </w:r>
    </w:p>
    <w:p>
      <w:pPr>
        <w:pStyle w:val="BodyText"/>
      </w:pPr>
      <w:r>
        <w:t xml:space="preserve">знак отличия и документы к нему (нужное подчеркнуть)</w:t>
      </w:r>
    </w:p>
    <w:p>
      <w:pPr>
        <w:pStyle w:val="BodyText"/>
      </w:pPr>
      <w:r>
        <w:t xml:space="preserve">___________________________________________________________________________</w:t>
      </w:r>
    </w:p>
    <w:p>
      <w:pPr>
        <w:pStyle w:val="BodyText"/>
      </w:pPr>
      <w:r>
        <w:t xml:space="preserve">(наименование почетного или специального звания, награды или иного</w:t>
      </w:r>
    </w:p>
    <w:p>
      <w:pPr>
        <w:pStyle w:val="BodyText"/>
      </w:pPr>
      <w:r>
        <w:t xml:space="preserve">знака отличия)</w:t>
      </w:r>
    </w:p>
    <w:p>
      <w:pPr>
        <w:pStyle w:val="BodyText"/>
      </w:pPr>
      <w:r>
        <w:t xml:space="preserve">___________________________________________________________________________</w:t>
      </w:r>
    </w:p>
    <w:p>
      <w:pPr>
        <w:pStyle w:val="BodyText"/>
      </w:pPr>
      <w:r>
        <w:t xml:space="preserve">(наименование документов к почетному или специальному званию, награде или</w:t>
      </w:r>
    </w:p>
    <w:p>
      <w:pPr>
        <w:pStyle w:val="BodyText"/>
      </w:pPr>
      <w:r>
        <w:t xml:space="preserve">иному знаку отличия)</w:t>
      </w:r>
    </w:p>
    <w:p>
      <w:pPr>
        <w:pStyle w:val="BodyText"/>
      </w:pPr>
      <w:r>
        <w:t xml:space="preserve">сданы по акту приема-передачи N ___ от "__" __________ 20___ г.</w:t>
      </w:r>
    </w:p>
    <w:p>
      <w:pPr>
        <w:pStyle w:val="BodyText"/>
      </w:pPr>
      <w:r>
        <w:t xml:space="preserve">в _________________________________________________________________________</w:t>
      </w:r>
    </w:p>
    <w:p>
      <w:pPr>
        <w:pStyle w:val="BodyText"/>
      </w:pPr>
      <w:r>
        <w:t xml:space="preserve">(наименование кадровой службы)</w:t>
      </w:r>
    </w:p>
    <w:p>
      <w:pPr>
        <w:pStyle w:val="BodyText"/>
      </w:pPr>
      <w:r>
        <w:t xml:space="preserve">"___" _________ 20__ г. _______________ ___________________________________</w:t>
      </w:r>
    </w:p>
    <w:p>
      <w:pPr>
        <w:pStyle w:val="BodyText"/>
      </w:pPr>
      <w:r>
        <w:t xml:space="preserve">(подпись) (расшифровка подписи)</w:t>
      </w:r>
    </w:p>
    <w:p>
      <w:pPr>
        <w:pStyle w:val="BodyText"/>
      </w:pPr>
      <w:r>
        <w:t xml:space="preserve">Приложение 2</w:t>
      </w:r>
    </w:p>
    <w:p>
      <w:pPr>
        <w:pStyle w:val="BodyText"/>
      </w:pPr>
      <w:r>
        <w:t xml:space="preserve">к Положению о порядке принятия</w:t>
      </w:r>
    </w:p>
    <w:p>
      <w:pPr>
        <w:pStyle w:val="BodyText"/>
      </w:pPr>
      <w:r>
        <w:t xml:space="preserve">лицами, замещающими отдельные</w:t>
      </w:r>
    </w:p>
    <w:p>
      <w:pPr>
        <w:pStyle w:val="BodyText"/>
      </w:pPr>
      <w:r>
        <w:t xml:space="preserve">государственные должности</w:t>
      </w:r>
    </w:p>
    <w:p>
      <w:pPr>
        <w:pStyle w:val="BodyText"/>
      </w:pPr>
      <w:r>
        <w:t xml:space="preserve">города Москвы, отдельные</w:t>
      </w:r>
    </w:p>
    <w:p>
      <w:pPr>
        <w:pStyle w:val="BodyText"/>
      </w:pPr>
      <w:r>
        <w:t xml:space="preserve">должности государственной</w:t>
      </w:r>
    </w:p>
    <w:p>
      <w:pPr>
        <w:pStyle w:val="BodyText"/>
      </w:pPr>
      <w:r>
        <w:t xml:space="preserve">гражданской службы города</w:t>
      </w:r>
    </w:p>
    <w:p>
      <w:pPr>
        <w:pStyle w:val="BodyText"/>
      </w:pPr>
      <w:r>
        <w:t xml:space="preserve">Москвы, почетных и специальных</w:t>
      </w:r>
    </w:p>
    <w:p>
      <w:pPr>
        <w:pStyle w:val="BodyText"/>
      </w:pPr>
      <w:r>
        <w:t xml:space="preserve">званий, наград и иных</w:t>
      </w:r>
    </w:p>
    <w:p>
      <w:pPr>
        <w:pStyle w:val="BodyText"/>
      </w:pPr>
      <w:r>
        <w:t xml:space="preserve">знаков отличия иностранных</w:t>
      </w:r>
    </w:p>
    <w:p>
      <w:pPr>
        <w:pStyle w:val="BodyText"/>
      </w:pPr>
      <w:r>
        <w:t xml:space="preserve">государств, международных</w:t>
      </w:r>
    </w:p>
    <w:p>
      <w:pPr>
        <w:pStyle w:val="BodyText"/>
      </w:pPr>
      <w:r>
        <w:t xml:space="preserve">организаций, политических</w:t>
      </w:r>
    </w:p>
    <w:p>
      <w:pPr>
        <w:pStyle w:val="BodyText"/>
      </w:pPr>
      <w:r>
        <w:t xml:space="preserve">партий, иных общественных</w:t>
      </w:r>
    </w:p>
    <w:p>
      <w:pPr>
        <w:pStyle w:val="BodyText"/>
      </w:pPr>
      <w:r>
        <w:t xml:space="preserve">объединений и других организаций</w:t>
      </w:r>
    </w:p>
    <w:p>
      <w:pPr>
        <w:pStyle w:val="BodyText"/>
      </w:pPr>
      <w:r>
        <w:t xml:space="preserve">______________________________</w:t>
      </w:r>
    </w:p>
    <w:p>
      <w:pPr>
        <w:pStyle w:val="BodyText"/>
      </w:pPr>
      <w:r>
        <w:t xml:space="preserve">(должность, фамилия, инициалы)</w:t>
      </w:r>
    </w:p>
    <w:p>
      <w:pPr>
        <w:pStyle w:val="BodyText"/>
      </w:pPr>
      <w:r>
        <w:t xml:space="preserve">от ___________________________</w:t>
      </w:r>
    </w:p>
    <w:p>
      <w:pPr>
        <w:pStyle w:val="BodyText"/>
      </w:pPr>
      <w:r>
        <w:t xml:space="preserve">(должность, ФИО)</w:t>
      </w:r>
    </w:p>
    <w:p>
      <w:pPr>
        <w:pStyle w:val="BodyText"/>
      </w:pPr>
      <w:bookmarkStart w:id="48" w:name="P149"/>
      <w:bookmarkEnd w:id="48"/>
      <w:r>
        <w:t xml:space="preserve"> </w:t>
      </w:r>
      <w:r>
        <w:t xml:space="preserve">Уведомление</w:t>
      </w:r>
    </w:p>
    <w:p>
      <w:pPr>
        <w:pStyle w:val="BodyText"/>
      </w:pPr>
      <w:r>
        <w:t xml:space="preserve">об отказе в получении почетного или специального звания,</w:t>
      </w:r>
    </w:p>
    <w:p>
      <w:pPr>
        <w:pStyle w:val="BodyText"/>
      </w:pPr>
      <w:r>
        <w:t xml:space="preserve">награды или иного знака отличия иностранного государства,</w:t>
      </w:r>
    </w:p>
    <w:p>
      <w:pPr>
        <w:pStyle w:val="BodyText"/>
      </w:pPr>
      <w:r>
        <w:t xml:space="preserve">международной организации, политической партии, иного</w:t>
      </w:r>
    </w:p>
    <w:p>
      <w:pPr>
        <w:pStyle w:val="BodyText"/>
      </w:pPr>
      <w:r>
        <w:t xml:space="preserve">общественного объединения или другой организации</w:t>
      </w:r>
    </w:p>
    <w:p>
      <w:pPr>
        <w:pStyle w:val="BodyText"/>
      </w:pPr>
      <w:r>
        <w:t xml:space="preserve">Уведомляю о принятом мною решении отказаться от получения _________________</w:t>
      </w:r>
    </w:p>
    <w:p>
      <w:pPr>
        <w:pStyle w:val="BodyText"/>
      </w:pPr>
      <w:r>
        <w:t xml:space="preserve">___________________________________________________________________________</w:t>
      </w:r>
    </w:p>
    <w:p>
      <w:pPr>
        <w:pStyle w:val="BodyText"/>
      </w:pPr>
      <w:r>
        <w:t xml:space="preserve">(наименование почетного или специального звания, награды или иного</w:t>
      </w:r>
    </w:p>
    <w:p>
      <w:pPr>
        <w:pStyle w:val="BodyText"/>
      </w:pPr>
      <w:r>
        <w:t xml:space="preserve">знака отличия)</w:t>
      </w:r>
    </w:p>
    <w:p>
      <w:pPr>
        <w:pStyle w:val="BodyText"/>
      </w:pPr>
      <w:r>
        <w:t xml:space="preserve">___________________________________________________________________________</w:t>
      </w:r>
    </w:p>
    <w:p>
      <w:pPr>
        <w:pStyle w:val="BodyText"/>
      </w:pPr>
      <w:r>
        <w:t xml:space="preserve">___________________________________________________________________________</w:t>
      </w:r>
    </w:p>
    <w:p>
      <w:pPr>
        <w:pStyle w:val="BodyText"/>
      </w:pPr>
      <w:r>
        <w:t xml:space="preserve">(за какие заслуги присвоено и кем, за какие заслуги награжден(а) и кем)</w:t>
      </w:r>
    </w:p>
    <w:p>
      <w:pPr>
        <w:pStyle w:val="BodyText"/>
      </w:pPr>
      <w:r>
        <w:t xml:space="preserve">___________________________________________________________________________</w:t>
      </w:r>
    </w:p>
    <w:p>
      <w:pPr>
        <w:pStyle w:val="BodyText"/>
      </w:pPr>
      <w:r>
        <w:t xml:space="preserve">"___" _________ 20__ г. _______________ ___________________________________</w:t>
      </w:r>
    </w:p>
    <w:p>
      <w:pPr>
        <w:pStyle w:val="BodyText"/>
      </w:pPr>
      <w:r>
        <w:t xml:space="preserve">(подпись) (расшифровка подписи)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9">
        <w:r>
          <w:rPr>
            <w:rStyle w:val="Hyperlink"/>
          </w:rPr>
          <w:t xml:space="preserve">http://sviblovo.mos.ru/anti-corruption/normative-legal-and-other-acts-in-the-field-of-combating-corruption/detail/2512155.html</w:t>
        </w:r>
      </w:hyperlink>
    </w:p>
    <w:p>
      <w:pPr>
        <w:pStyle w:val="BodyText"/>
      </w:pPr>
      <w:hyperlink r:id="rId50">
        <w:r>
          <w:rPr>
            <w:rStyle w:val="Hyperlink"/>
          </w:rPr>
          <w:t xml:space="preserve">Управа района Свиблово города Москвы</w:t>
        </w:r>
      </w:hyperlink>
    </w:p>
    <w:bookmarkEnd w:id="5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consultantplus://offline/ref=9C97F1ACFD9F8F2F951C84C6518D2D4C15CE9D681FDB02162B583EE220E02F46AC829F214FD08261FBZCJ1L" TargetMode="External" /><Relationship Type="http://schemas.openxmlformats.org/officeDocument/2006/relationships/hyperlink" Id="rId24" Target="consultantplus://offline/ref=9C97F1ACFD9F8F2F951C84C6518D2D4C15CE9F661BDC07162B583EE220E0Z2JFL" TargetMode="External" /><Relationship Type="http://schemas.openxmlformats.org/officeDocument/2006/relationships/hyperlink" Id="rId20" Target="consultantplus://offline/ref=9C97F1ACFD9F8F2F951C9BD052E1781F19C69A6918D2084B215067EE22E72019BB85D62D4ED08366ZFJ4L" TargetMode="External" /><Relationship Type="http://schemas.openxmlformats.org/officeDocument/2006/relationships/hyperlink" Id="rId21" Target="consultantplus://offline/ref=9C97F1ACFD9F8F2F951C9BD052E1781F19C792691EDC084B215067EE22E72019BB85D628Z4J8L" TargetMode="External" /><Relationship Type="http://schemas.openxmlformats.org/officeDocument/2006/relationships/hyperlink" Id="rId22" Target="consultantplus://offline/ref=9C97F1ACFD9F8F2F951C9BD052E1781F19C79C6D1FDB084B215067EE22E72019BB85D62D4ED08261ZFJEL" TargetMode="External" /><Relationship Type="http://schemas.openxmlformats.org/officeDocument/2006/relationships/hyperlink" Id="rId34" Target="file:///C:/Users/ShanidzeGT/AppData/Local/Microsoft/Windows/Temporary%20Internet%20Files/Content.Outlook/JF76KW9C/%D0%A3%D0%BA%D0%B0%D0%B7%20%D0%9C%D1%8D%D1%80%D0%B0%20%D0%9C%D0%BE%D1%81%D0%BA%D0%B2%D1%8B%20%D0%BE%D1%82%2017%20%D0%B4%D0%B5%D0%BA%D0%B0%D0%B1%D1%80%D1%8F%202015%20%D0%B3%20%20%E2%84%96%2081-%D0%A3%D0%9C.docx#P149" TargetMode="External" /><Relationship Type="http://schemas.openxmlformats.org/officeDocument/2006/relationships/hyperlink" Id="rId25" Target="file:///C:/Users/ShanidzeGT/AppData/Local/Microsoft/Windows/Temporary%20Internet%20Files/Content.Outlook/JF76KW9C/%D0%A3%D0%BA%D0%B0%D0%B7%20%D0%9C%D1%8D%D1%80%D0%B0%20%D0%9C%D0%BE%D1%81%D0%BA%D0%B2%D1%8B%20%D0%BE%D1%82%2017%20%D0%B4%D0%B5%D0%BA%D0%B0%D0%B1%D1%80%D1%8F%202015%20%D0%B3%20%20%E2%84%96%2081-%D0%A3%D0%9C.docx#P32" TargetMode="External" /><Relationship Type="http://schemas.openxmlformats.org/officeDocument/2006/relationships/hyperlink" Id="rId30" Target="file:///C:/Users/ShanidzeGT/AppData/Local/Microsoft/Windows/Temporary%20Internet%20Files/Content.Outlook/JF76KW9C/%D0%A3%D0%BA%D0%B0%D0%B7%20%D0%9C%D1%8D%D1%80%D0%B0%20%D0%9C%D0%BE%D1%81%D0%BA%D0%B2%D1%8B%20%D0%BE%D1%82%2017%20%D0%B4%D0%B5%D0%BA%D0%B0%D0%B1%D1%80%D1%8F%202015%20%D0%B3%20%20%E2%84%96%2081-%D0%A3%D0%9C.docx#P42" TargetMode="External" /><Relationship Type="http://schemas.openxmlformats.org/officeDocument/2006/relationships/hyperlink" Id="rId31" Target="file:///C:/Users/ShanidzeGT/AppData/Local/Microsoft/Windows/Temporary%20Internet%20Files/Content.Outlook/JF76KW9C/%D0%A3%D0%BA%D0%B0%D0%B7%20%D0%9C%D1%8D%D1%80%D0%B0%20%D0%9C%D0%BE%D1%81%D0%BA%D0%B2%D1%8B%20%D0%BE%D1%82%2017%20%D0%B4%D0%B5%D0%BA%D0%B0%D0%B1%D1%80%D1%8F%202015%20%D0%B3%20%20%E2%84%96%2081-%D0%A3%D0%9C.docx#P43" TargetMode="External" /><Relationship Type="http://schemas.openxmlformats.org/officeDocument/2006/relationships/hyperlink" Id="rId44" Target="file:///C:/Users/ShanidzeGT/AppData/Local/Microsoft/Windows/Temporary%20Internet%20Files/Content.Outlook/JF76KW9C/%D0%A3%D0%BA%D0%B0%D0%B7%20%D0%9C%D1%8D%D1%80%D0%B0%20%D0%9C%D0%BE%D1%81%D0%BA%D0%B2%D1%8B%20%D0%BE%D1%82%2017%20%D0%B4%D0%B5%D0%BA%D0%B0%D0%B1%D1%80%D1%8F%202015%20%D0%B3%20%20%E2%84%96%2081-%D0%A3%D0%9C.docx#P44" TargetMode="External" /><Relationship Type="http://schemas.openxmlformats.org/officeDocument/2006/relationships/hyperlink" Id="rId45" Target="file:///C:/Users/ShanidzeGT/AppData/Local/Microsoft/Windows/Temporary%20Internet%20Files/Content.Outlook/JF76KW9C/%D0%A3%D0%BA%D0%B0%D0%B7%20%D0%9C%D1%8D%D1%80%D0%B0%20%D0%9C%D0%BE%D1%81%D0%BA%D0%B2%D1%8B%20%D0%BE%D1%82%2017%20%D0%B4%D0%B5%D0%BA%D0%B0%D0%B1%D1%80%D1%8F%202015%20%D0%B3%20%20%E2%84%96%2081-%D0%A3%D0%9C.docx#P45" TargetMode="External" /><Relationship Type="http://schemas.openxmlformats.org/officeDocument/2006/relationships/hyperlink" Id="rId37" Target="file:///C:/Users/ShanidzeGT/AppData/Local/Microsoft/Windows/Temporary%20Internet%20Files/Content.Outlook/JF76KW9C/%D0%A3%D0%BA%D0%B0%D0%B7%20%D0%9C%D1%8D%D1%80%D0%B0%20%D0%9C%D0%BE%D1%81%D0%BA%D0%B2%D1%8B%20%D0%BE%D1%82%2017%20%D0%B4%D0%B5%D0%BA%D0%B0%D0%B1%D1%80%D1%8F%202015%20%D0%B3%20%20%E2%84%96%2081-%D0%A3%D0%9C.docx#P48" TargetMode="External" /><Relationship Type="http://schemas.openxmlformats.org/officeDocument/2006/relationships/hyperlink" Id="rId40" Target="file:///C:/Users/ShanidzeGT/AppData/Local/Microsoft/Windows/Temporary%20Internet%20Files/Content.Outlook/JF76KW9C/%D0%A3%D0%BA%D0%B0%D0%B7%20%D0%9C%D1%8D%D1%80%D0%B0%20%D0%9C%D0%BE%D1%81%D0%BA%D0%B2%D1%8B%20%D0%BE%D1%82%2017%20%D0%B4%D0%B5%D0%BA%D0%B0%D0%B1%D1%80%D1%8F%202015%20%D0%B3%20%20%E2%84%96%2081-%D0%A3%D0%9C.docx#P49" TargetMode="External" /><Relationship Type="http://schemas.openxmlformats.org/officeDocument/2006/relationships/hyperlink" Id="rId41" Target="file:///C:/Users/ShanidzeGT/AppData/Local/Microsoft/Windows/Temporary%20Internet%20Files/Content.Outlook/JF76KW9C/%D0%A3%D0%BA%D0%B0%D0%B7%20%D0%9C%D1%8D%D1%80%D0%B0%20%D0%9C%D0%BE%D1%81%D0%BA%D0%B2%D1%8B%20%D0%BE%D1%82%2017%20%D0%B4%D0%B5%D0%BA%D0%B0%D0%B1%D1%80%D1%8F%202015%20%D0%B3%20%20%E2%84%96%2081-%D0%A3%D0%9C.docx#P52" TargetMode="External" /><Relationship Type="http://schemas.openxmlformats.org/officeDocument/2006/relationships/hyperlink" Id="rId42" Target="file:///C:/Users/ShanidzeGT/AppData/Local/Microsoft/Windows/Temporary%20Internet%20Files/Content.Outlook/JF76KW9C/%D0%A3%D0%BA%D0%B0%D0%B7%20%D0%9C%D1%8D%D1%80%D0%B0%20%D0%9C%D0%BE%D1%81%D0%BA%D0%B2%D1%8B%20%D0%BE%D1%82%2017%20%D0%B4%D0%B5%D0%BA%D0%B0%D0%B1%D1%80%D1%8F%202015%20%D0%B3%20%20%E2%84%96%2081-%D0%A3%D0%9C.docx#P57" TargetMode="External" /><Relationship Type="http://schemas.openxmlformats.org/officeDocument/2006/relationships/hyperlink" Id="rId46" Target="file:///C:/Users/ShanidzeGT/AppData/Local/Microsoft/Windows/Temporary%20Internet%20Files/Content.Outlook/JF76KW9C/%D0%A3%D0%BA%D0%B0%D0%B7%20%D0%9C%D1%8D%D1%80%D0%B0%20%D0%9C%D0%BE%D1%81%D0%BA%D0%B2%D1%8B%20%D0%BE%D1%82%2017%20%D0%B4%D0%B5%D0%BA%D0%B0%D0%B1%D1%80%D1%8F%202015%20%D0%B3%20%20%E2%84%96%2081-%D0%A3%D0%9C.docx#P60" TargetMode="External" /><Relationship Type="http://schemas.openxmlformats.org/officeDocument/2006/relationships/hyperlink" Id="rId32" Target="file:///C:/Users/ShanidzeGT/AppData/Local/Microsoft/Windows/Temporary%20Internet%20Files/Content.Outlook/JF76KW9C/%D0%A3%D0%BA%D0%B0%D0%B7%20%D0%9C%D1%8D%D1%80%D0%B0%20%D0%9C%D0%BE%D1%81%D0%BA%D0%B2%D1%8B%20%D0%BE%D1%82%2017%20%D0%B4%D0%B5%D0%BA%D0%B0%D0%B1%D1%80%D1%8F%202015%20%D0%B3%20%20%E2%84%96%2081-%D0%A3%D0%9C.docx#P94" TargetMode="External" /><Relationship Type="http://schemas.openxmlformats.org/officeDocument/2006/relationships/hyperlink" Id="rId50" Target="http://sviblovo.mos.ru" TargetMode="External" /><Relationship Type="http://schemas.openxmlformats.org/officeDocument/2006/relationships/hyperlink" Id="rId49" Target="http://sviblovo.mos.ru/anti-corruption/normative-legal-and-other-acts-in-the-field-of-combating-corruption/detail/25121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consultantplus://offline/ref=9C97F1ACFD9F8F2F951C84C6518D2D4C15CE9D681FDB02162B583EE220E02F46AC829F214FD08261FBZCJ1L" TargetMode="External" /><Relationship Type="http://schemas.openxmlformats.org/officeDocument/2006/relationships/hyperlink" Id="rId24" Target="consultantplus://offline/ref=9C97F1ACFD9F8F2F951C84C6518D2D4C15CE9F661BDC07162B583EE220E0Z2JFL" TargetMode="External" /><Relationship Type="http://schemas.openxmlformats.org/officeDocument/2006/relationships/hyperlink" Id="rId20" Target="consultantplus://offline/ref=9C97F1ACFD9F8F2F951C9BD052E1781F19C69A6918D2084B215067EE22E72019BB85D62D4ED08366ZFJ4L" TargetMode="External" /><Relationship Type="http://schemas.openxmlformats.org/officeDocument/2006/relationships/hyperlink" Id="rId21" Target="consultantplus://offline/ref=9C97F1ACFD9F8F2F951C9BD052E1781F19C792691EDC084B215067EE22E72019BB85D628Z4J8L" TargetMode="External" /><Relationship Type="http://schemas.openxmlformats.org/officeDocument/2006/relationships/hyperlink" Id="rId22" Target="consultantplus://offline/ref=9C97F1ACFD9F8F2F951C9BD052E1781F19C79C6D1FDB084B215067EE22E72019BB85D62D4ED08261ZFJEL" TargetMode="External" /><Relationship Type="http://schemas.openxmlformats.org/officeDocument/2006/relationships/hyperlink" Id="rId34" Target="file:///C:/Users/ShanidzeGT/AppData/Local/Microsoft/Windows/Temporary%20Internet%20Files/Content.Outlook/JF76KW9C/%D0%A3%D0%BA%D0%B0%D0%B7%20%D0%9C%D1%8D%D1%80%D0%B0%20%D0%9C%D0%BE%D1%81%D0%BA%D0%B2%D1%8B%20%D0%BE%D1%82%2017%20%D0%B4%D0%B5%D0%BA%D0%B0%D0%B1%D1%80%D1%8F%202015%20%D0%B3%20%20%E2%84%96%2081-%D0%A3%D0%9C.docx#P149" TargetMode="External" /><Relationship Type="http://schemas.openxmlformats.org/officeDocument/2006/relationships/hyperlink" Id="rId25" Target="file:///C:/Users/ShanidzeGT/AppData/Local/Microsoft/Windows/Temporary%20Internet%20Files/Content.Outlook/JF76KW9C/%D0%A3%D0%BA%D0%B0%D0%B7%20%D0%9C%D1%8D%D1%80%D0%B0%20%D0%9C%D0%BE%D1%81%D0%BA%D0%B2%D1%8B%20%D0%BE%D1%82%2017%20%D0%B4%D0%B5%D0%BA%D0%B0%D0%B1%D1%80%D1%8F%202015%20%D0%B3%20%20%E2%84%96%2081-%D0%A3%D0%9C.docx#P32" TargetMode="External" /><Relationship Type="http://schemas.openxmlformats.org/officeDocument/2006/relationships/hyperlink" Id="rId30" Target="file:///C:/Users/ShanidzeGT/AppData/Local/Microsoft/Windows/Temporary%20Internet%20Files/Content.Outlook/JF76KW9C/%D0%A3%D0%BA%D0%B0%D0%B7%20%D0%9C%D1%8D%D1%80%D0%B0%20%D0%9C%D0%BE%D1%81%D0%BA%D0%B2%D1%8B%20%D0%BE%D1%82%2017%20%D0%B4%D0%B5%D0%BA%D0%B0%D0%B1%D1%80%D1%8F%202015%20%D0%B3%20%20%E2%84%96%2081-%D0%A3%D0%9C.docx#P42" TargetMode="External" /><Relationship Type="http://schemas.openxmlformats.org/officeDocument/2006/relationships/hyperlink" Id="rId31" Target="file:///C:/Users/ShanidzeGT/AppData/Local/Microsoft/Windows/Temporary%20Internet%20Files/Content.Outlook/JF76KW9C/%D0%A3%D0%BA%D0%B0%D0%B7%20%D0%9C%D1%8D%D1%80%D0%B0%20%D0%9C%D0%BE%D1%81%D0%BA%D0%B2%D1%8B%20%D0%BE%D1%82%2017%20%D0%B4%D0%B5%D0%BA%D0%B0%D0%B1%D1%80%D1%8F%202015%20%D0%B3%20%20%E2%84%96%2081-%D0%A3%D0%9C.docx#P43" TargetMode="External" /><Relationship Type="http://schemas.openxmlformats.org/officeDocument/2006/relationships/hyperlink" Id="rId44" Target="file:///C:/Users/ShanidzeGT/AppData/Local/Microsoft/Windows/Temporary%20Internet%20Files/Content.Outlook/JF76KW9C/%D0%A3%D0%BA%D0%B0%D0%B7%20%D0%9C%D1%8D%D1%80%D0%B0%20%D0%9C%D0%BE%D1%81%D0%BA%D0%B2%D1%8B%20%D0%BE%D1%82%2017%20%D0%B4%D0%B5%D0%BA%D0%B0%D0%B1%D1%80%D1%8F%202015%20%D0%B3%20%20%E2%84%96%2081-%D0%A3%D0%9C.docx#P44" TargetMode="External" /><Relationship Type="http://schemas.openxmlformats.org/officeDocument/2006/relationships/hyperlink" Id="rId45" Target="file:///C:/Users/ShanidzeGT/AppData/Local/Microsoft/Windows/Temporary%20Internet%20Files/Content.Outlook/JF76KW9C/%D0%A3%D0%BA%D0%B0%D0%B7%20%D0%9C%D1%8D%D1%80%D0%B0%20%D0%9C%D0%BE%D1%81%D0%BA%D0%B2%D1%8B%20%D0%BE%D1%82%2017%20%D0%B4%D0%B5%D0%BA%D0%B0%D0%B1%D1%80%D1%8F%202015%20%D0%B3%20%20%E2%84%96%2081-%D0%A3%D0%9C.docx#P45" TargetMode="External" /><Relationship Type="http://schemas.openxmlformats.org/officeDocument/2006/relationships/hyperlink" Id="rId37" Target="file:///C:/Users/ShanidzeGT/AppData/Local/Microsoft/Windows/Temporary%20Internet%20Files/Content.Outlook/JF76KW9C/%D0%A3%D0%BA%D0%B0%D0%B7%20%D0%9C%D1%8D%D1%80%D0%B0%20%D0%9C%D0%BE%D1%81%D0%BA%D0%B2%D1%8B%20%D0%BE%D1%82%2017%20%D0%B4%D0%B5%D0%BA%D0%B0%D0%B1%D1%80%D1%8F%202015%20%D0%B3%20%20%E2%84%96%2081-%D0%A3%D0%9C.docx#P48" TargetMode="External" /><Relationship Type="http://schemas.openxmlformats.org/officeDocument/2006/relationships/hyperlink" Id="rId40" Target="file:///C:/Users/ShanidzeGT/AppData/Local/Microsoft/Windows/Temporary%20Internet%20Files/Content.Outlook/JF76KW9C/%D0%A3%D0%BA%D0%B0%D0%B7%20%D0%9C%D1%8D%D1%80%D0%B0%20%D0%9C%D0%BE%D1%81%D0%BA%D0%B2%D1%8B%20%D0%BE%D1%82%2017%20%D0%B4%D0%B5%D0%BA%D0%B0%D0%B1%D1%80%D1%8F%202015%20%D0%B3%20%20%E2%84%96%2081-%D0%A3%D0%9C.docx#P49" TargetMode="External" /><Relationship Type="http://schemas.openxmlformats.org/officeDocument/2006/relationships/hyperlink" Id="rId41" Target="file:///C:/Users/ShanidzeGT/AppData/Local/Microsoft/Windows/Temporary%20Internet%20Files/Content.Outlook/JF76KW9C/%D0%A3%D0%BA%D0%B0%D0%B7%20%D0%9C%D1%8D%D1%80%D0%B0%20%D0%9C%D0%BE%D1%81%D0%BA%D0%B2%D1%8B%20%D0%BE%D1%82%2017%20%D0%B4%D0%B5%D0%BA%D0%B0%D0%B1%D1%80%D1%8F%202015%20%D0%B3%20%20%E2%84%96%2081-%D0%A3%D0%9C.docx#P52" TargetMode="External" /><Relationship Type="http://schemas.openxmlformats.org/officeDocument/2006/relationships/hyperlink" Id="rId42" Target="file:///C:/Users/ShanidzeGT/AppData/Local/Microsoft/Windows/Temporary%20Internet%20Files/Content.Outlook/JF76KW9C/%D0%A3%D0%BA%D0%B0%D0%B7%20%D0%9C%D1%8D%D1%80%D0%B0%20%D0%9C%D0%BE%D1%81%D0%BA%D0%B2%D1%8B%20%D0%BE%D1%82%2017%20%D0%B4%D0%B5%D0%BA%D0%B0%D0%B1%D1%80%D1%8F%202015%20%D0%B3%20%20%E2%84%96%2081-%D0%A3%D0%9C.docx#P57" TargetMode="External" /><Relationship Type="http://schemas.openxmlformats.org/officeDocument/2006/relationships/hyperlink" Id="rId46" Target="file:///C:/Users/ShanidzeGT/AppData/Local/Microsoft/Windows/Temporary%20Internet%20Files/Content.Outlook/JF76KW9C/%D0%A3%D0%BA%D0%B0%D0%B7%20%D0%9C%D1%8D%D1%80%D0%B0%20%D0%9C%D0%BE%D1%81%D0%BA%D0%B2%D1%8B%20%D0%BE%D1%82%2017%20%D0%B4%D0%B5%D0%BA%D0%B0%D0%B1%D1%80%D1%8F%202015%20%D0%B3%20%20%E2%84%96%2081-%D0%A3%D0%9C.docx#P60" TargetMode="External" /><Relationship Type="http://schemas.openxmlformats.org/officeDocument/2006/relationships/hyperlink" Id="rId32" Target="file:///C:/Users/ShanidzeGT/AppData/Local/Microsoft/Windows/Temporary%20Internet%20Files/Content.Outlook/JF76KW9C/%D0%A3%D0%BA%D0%B0%D0%B7%20%D0%9C%D1%8D%D1%80%D0%B0%20%D0%9C%D0%BE%D1%81%D0%BA%D0%B2%D1%8B%20%D0%BE%D1%82%2017%20%D0%B4%D0%B5%D0%BA%D0%B0%D0%B1%D1%80%D1%8F%202015%20%D0%B3%20%20%E2%84%96%2081-%D0%A3%D0%9C.docx#P94" TargetMode="External" /><Relationship Type="http://schemas.openxmlformats.org/officeDocument/2006/relationships/hyperlink" Id="rId50" Target="http://sviblovo.mos.ru" TargetMode="External" /><Relationship Type="http://schemas.openxmlformats.org/officeDocument/2006/relationships/hyperlink" Id="rId49" Target="http://sviblovo.mos.ru/anti-corruption/normative-legal-and-other-acts-in-the-field-of-combating-corruption/detail/25121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2025-06-07T15:14:40Z</dcterms:created>
  <dcterms:modified xsi:type="dcterms:W3CDTF">2025-06-07T15:14:40Z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