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562a71ddba741c66eecb1e9d74bfe82fb53d"/>
    <w:p>
      <w:pPr>
        <w:pStyle w:val="Heading3"/>
      </w:pPr>
      <w:r>
        <w:t xml:space="preserve">Межрайонная природоохранная прокуратура г. Москвы контролирует установление обстоятельств приобретения и содержания детеныша хищного млекопитающего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Факт незаконного содержания 3-х месячного самца азиатского льва установлен в Окружном проезде. Каких-либо документов, подтверждающих законность владения животным, не представлено.</w:t>
      </w:r>
    </w:p>
    <w:p>
      <w:pPr>
        <w:pStyle w:val="BodyText"/>
      </w:pPr>
      <w:r>
        <w:t xml:space="preserve">Азиатский лев – занесен в перечень видов животных и растений, подпадающих под действие Конвенции о международной торговле видами дикой фауны и флоры, находящимися под угрозой исчезновения (СИТЕС).</w:t>
      </w:r>
    </w:p>
    <w:p>
      <w:pPr>
        <w:pStyle w:val="BodyText"/>
      </w:pPr>
      <w:r>
        <w:t xml:space="preserve">Во взаимодействии с Управлением Росприроднадзора по г. Москве</w:t>
      </w:r>
      <w:r>
        <w:br/>
      </w:r>
      <w:r>
        <w:t xml:space="preserve">и Калужской области детеныш льва передан в специализированную организацию для его дальнейшего обследования и содержания.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http://sviblovo.mos.ru/activities/safety-and-security/detail/12985745.html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8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8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2025-05-28T19:38:23Z</dcterms:created>
  <dcterms:modified xsi:type="dcterms:W3CDTF">2025-05-28T19:38:23Z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