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2549a6a7423ce804879417f5ddf4fc2d79f8f7"/>
    <w:p>
      <w:pPr>
        <w:pStyle w:val="Heading3"/>
      </w:pPr>
      <w:r>
        <w:t xml:space="preserve">Сотрудник межрайонной природоохранной прокуратуры г. Москвы приняла участие во II Всероссийской научно-практической конференции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Старший помощник</w:t>
      </w:r>
      <w:r>
        <w:t xml:space="preserve"> </w:t>
      </w:r>
      <w:bookmarkStart w:id="20" w:name="X5c36937c1474e6fa18e51ebdbed4417e54db23e"/>
      <w:r>
        <w:t xml:space="preserve">межрайонного природоохранного прокурора г. Москвы Демидова А.В. приняла участие во II Всероссийской научно-практической конференции</w:t>
      </w:r>
      <w:bookmarkEnd w:id="20"/>
      <w:r>
        <w:t xml:space="preserve"> </w:t>
      </w:r>
      <w:r>
        <w:t xml:space="preserve">«Российская прокуратура: укрепление экономической основы государства», прошедшей в Московском государственном юридическом университете им. О.Е. Кутафина.</w:t>
      </w:r>
    </w:p>
    <w:p>
      <w:pPr>
        <w:pStyle w:val="BodyText"/>
      </w:pPr>
      <w:r>
        <w:t xml:space="preserve">Выступления участников секции «Природная среда как объект защиты в рамках прокурорского надзора» были посвящены актуальным вопросам: возмещения вреда, причиненного окружающей среде, защиты природных территорий, обращения с отходами производства и потребления, проведения проверок исполнения требований природоохранного законодательства.</w:t>
      </w:r>
    </w:p>
    <w:p>
      <w:pPr>
        <w:pStyle w:val="BodyText"/>
      </w:pPr>
      <w:r>
        <w:t xml:space="preserve">Совместно со старшим помощником прокурора студенты обсудили сложившиеся в судебной практике подходы к разрешению споров в сфере охраны окружающей среде, тенденции развития законодательства об обращении с твердыми коммунальными отходами, проблемы правового регулирования возмещения вреда, причиненного водным биологическим ресурсам.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http://sviblovo.mos.ru/activities/safety-and-security/detail/12922881.html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ctivities/safety-and-security/detail/12922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ctivities/safety-and-security/detail/12922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2025-07-29T04:05:58Z</dcterms:created>
  <dcterms:modified xsi:type="dcterms:W3CDTF">2025-07-29T04:05:58Z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