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e8fa2348c759b84b5adcc54b1f4b2f34ed0632"/>
    <w:p>
      <w:pPr>
        <w:pStyle w:val="Heading3"/>
      </w:pPr>
      <w:r>
        <w:t xml:space="preserve">Протокол заседания окружной Комиссии по подготовке и проведению пробной переписи населения в районе Свиблово в 2018 году от 14.09.2018 года</w:t>
      </w:r>
    </w:p>
    <w:p>
      <w:pPr>
        <w:pStyle w:val="FirstParagraph"/>
      </w:pPr>
      <w:r>
        <w:t xml:space="preserve">20.09.2018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http://sviblovo.mos.ru/a-pilot-population-census-in-2018/detail/7582641.html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Свиблово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a-pilot-population-census-in-2018/detail/75826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a-pilot-population-census-in-2018/detail/75826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2025-07-29T09:15:49Z</dcterms:created>
  <dcterms:modified xsi:type="dcterms:W3CDTF">2025-07-29T09:15:49Z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